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22" w:rsidRDefault="00A56452">
      <w:pPr>
        <w:tabs>
          <w:tab w:val="left" w:pos="7561"/>
        </w:tabs>
        <w:ind w:left="105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8E0022" w:rsidRDefault="00A56452">
      <w:pPr>
        <w:pStyle w:val="BodyText"/>
        <w:spacing w:before="9"/>
        <w:rPr>
          <w:rFonts w:ascii="Times New Roman"/>
          <w:sz w:val="9"/>
        </w:rPr>
      </w:pPr>
      <w:r w:rsidRPr="004F6B94">
        <w:rPr>
          <w:rFonts w:ascii="Times New Roman"/>
          <w:noProof/>
          <w:position w:val="10"/>
          <w:sz w:val="20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DC22AC7" wp14:editId="7CEFFD1D">
            <wp:simplePos x="0" y="0"/>
            <wp:positionH relativeFrom="column">
              <wp:posOffset>2238375</wp:posOffset>
            </wp:positionH>
            <wp:positionV relativeFrom="paragraph">
              <wp:posOffset>46990</wp:posOffset>
            </wp:positionV>
            <wp:extent cx="1942282" cy="1193165"/>
            <wp:effectExtent l="0" t="0" r="1270" b="6985"/>
            <wp:wrapTight wrapText="bothSides">
              <wp:wrapPolygon edited="0">
                <wp:start x="0" y="0"/>
                <wp:lineTo x="0" y="21382"/>
                <wp:lineTo x="21402" y="21382"/>
                <wp:lineTo x="21402" y="0"/>
                <wp:lineTo x="0" y="0"/>
              </wp:wrapPolygon>
            </wp:wrapTight>
            <wp:docPr id="2" name="Picture 2" descr="P:\ODD\Partnership Management Team 2022 onwards\Logos\Telford and Wrekin Safeguarding Partnership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DD\Partnership Management Team 2022 onwards\Logos\Telford and Wrekin Safeguarding Partnership logo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2"/>
                    <a:stretch/>
                  </pic:blipFill>
                  <pic:spPr bwMode="auto">
                    <a:xfrm>
                      <a:off x="0" y="0"/>
                      <a:ext cx="1942282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6452" w:rsidRDefault="00A56452">
      <w:pPr>
        <w:spacing w:before="89" w:line="276" w:lineRule="auto"/>
        <w:ind w:left="839" w:right="1056"/>
        <w:jc w:val="center"/>
        <w:rPr>
          <w:b/>
          <w:sz w:val="32"/>
        </w:rPr>
      </w:pPr>
    </w:p>
    <w:p w:rsidR="00A56452" w:rsidRDefault="00A56452">
      <w:pPr>
        <w:spacing w:before="89" w:line="276" w:lineRule="auto"/>
        <w:ind w:left="839" w:right="1056"/>
        <w:jc w:val="center"/>
        <w:rPr>
          <w:b/>
          <w:sz w:val="32"/>
        </w:rPr>
      </w:pPr>
    </w:p>
    <w:p w:rsidR="00A56452" w:rsidRDefault="00A56452">
      <w:pPr>
        <w:spacing w:before="89" w:line="276" w:lineRule="auto"/>
        <w:ind w:left="839" w:right="1056"/>
        <w:jc w:val="center"/>
        <w:rPr>
          <w:b/>
          <w:sz w:val="32"/>
        </w:rPr>
      </w:pPr>
    </w:p>
    <w:p w:rsidR="00A56452" w:rsidRDefault="00A56452">
      <w:pPr>
        <w:spacing w:before="89" w:line="276" w:lineRule="auto"/>
        <w:ind w:left="839" w:right="1056"/>
        <w:jc w:val="center"/>
        <w:rPr>
          <w:b/>
          <w:sz w:val="32"/>
        </w:rPr>
      </w:pPr>
    </w:p>
    <w:p w:rsidR="008E0022" w:rsidRDefault="00A56452">
      <w:pPr>
        <w:spacing w:before="89" w:line="276" w:lineRule="auto"/>
        <w:ind w:left="839" w:right="1056"/>
        <w:jc w:val="center"/>
        <w:rPr>
          <w:b/>
          <w:sz w:val="32"/>
        </w:rPr>
      </w:pPr>
      <w:r>
        <w:rPr>
          <w:b/>
          <w:sz w:val="32"/>
        </w:rPr>
        <w:t>Club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Safeguarding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Consideration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List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Parents,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Carers and Clubs</w:t>
      </w:r>
    </w:p>
    <w:p w:rsidR="008E0022" w:rsidRDefault="00A56452">
      <w:pPr>
        <w:spacing w:before="270" w:line="276" w:lineRule="auto"/>
        <w:ind w:left="3606" w:hanging="3361"/>
        <w:rPr>
          <w:b/>
          <w:i/>
          <w:sz w:val="24"/>
        </w:rPr>
      </w:pPr>
      <w:r>
        <w:rPr>
          <w:b/>
          <w:i/>
          <w:sz w:val="24"/>
        </w:rPr>
        <w:t>When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choosing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club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 child,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yourself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someone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how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you make sure they/you are safe?</w:t>
      </w:r>
    </w:p>
    <w:p w:rsidR="008E0022" w:rsidRDefault="008E0022">
      <w:pPr>
        <w:spacing w:before="5"/>
        <w:rPr>
          <w:b/>
          <w:i/>
          <w:sz w:val="23"/>
        </w:rPr>
      </w:pPr>
    </w:p>
    <w:p w:rsidR="008E0022" w:rsidRDefault="00A56452">
      <w:pPr>
        <w:spacing w:before="1" w:line="276" w:lineRule="auto"/>
        <w:ind w:left="836" w:right="1056"/>
        <w:jc w:val="center"/>
        <w:rPr>
          <w:b/>
          <w:i/>
          <w:sz w:val="24"/>
        </w:rPr>
      </w:pPr>
      <w:r>
        <w:rPr>
          <w:b/>
          <w:i/>
          <w:sz w:val="24"/>
        </w:rPr>
        <w:t>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organisation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doing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everything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keep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everyone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safe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whilst attending the club?</w:t>
      </w:r>
    </w:p>
    <w:p w:rsidR="008E0022" w:rsidRDefault="00A56452">
      <w:pPr>
        <w:pStyle w:val="BodyText"/>
        <w:spacing w:before="198"/>
        <w:ind w:left="113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available,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either:</w:t>
      </w:r>
    </w:p>
    <w:p w:rsidR="008E0022" w:rsidRDefault="00A56452">
      <w:pPr>
        <w:pStyle w:val="ListParagraph"/>
        <w:numPr>
          <w:ilvl w:val="0"/>
          <w:numId w:val="18"/>
        </w:numPr>
        <w:tabs>
          <w:tab w:val="left" w:pos="905"/>
          <w:tab w:val="left" w:pos="907"/>
        </w:tabs>
        <w:spacing w:before="41" w:line="273" w:lineRule="auto"/>
        <w:ind w:right="142"/>
        <w:rPr>
          <w:rFonts w:ascii="Symbol" w:hAnsi="Symbol"/>
          <w:sz w:val="24"/>
        </w:rPr>
      </w:pPr>
      <w:r>
        <w:rPr>
          <w:sz w:val="24"/>
        </w:rPr>
        <w:t>An organisation to carry out some simple checks to ensure your club is doing everything possible to safeguard individuals whilst they are attend</w:t>
      </w:r>
      <w:r>
        <w:rPr>
          <w:sz w:val="24"/>
        </w:rPr>
        <w:t>ing your club; or</w:t>
      </w:r>
    </w:p>
    <w:p w:rsidR="008E0022" w:rsidRDefault="00A56452">
      <w:pPr>
        <w:pStyle w:val="ListParagraph"/>
        <w:numPr>
          <w:ilvl w:val="0"/>
          <w:numId w:val="18"/>
        </w:numPr>
        <w:tabs>
          <w:tab w:val="left" w:pos="905"/>
          <w:tab w:val="left" w:pos="907"/>
        </w:tabs>
        <w:spacing w:before="1"/>
        <w:ind w:hanging="362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parent/carer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checks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run?</w:t>
      </w:r>
    </w:p>
    <w:p w:rsidR="008E0022" w:rsidRDefault="008E0022">
      <w:pPr>
        <w:rPr>
          <w:sz w:val="27"/>
        </w:rPr>
      </w:pPr>
    </w:p>
    <w:p w:rsidR="008E0022" w:rsidRDefault="00A56452">
      <w:pPr>
        <w:pStyle w:val="BodyText"/>
        <w:spacing w:line="276" w:lineRule="auto"/>
        <w:ind w:left="113" w:right="142"/>
        <w:jc w:val="both"/>
      </w:pPr>
      <w:r>
        <w:t>The consideration list below is designed to help you to consider the key points and ask the right questions, when choosing a club or activity. This should give you peace of mind and ensure everyone is safe, whilst attending the club.</w:t>
      </w:r>
    </w:p>
    <w:p w:rsidR="008E0022" w:rsidRDefault="00A56452">
      <w:pPr>
        <w:spacing w:before="8"/>
        <w:rPr>
          <w:sz w:val="25"/>
        </w:rPr>
      </w:pPr>
      <w:r>
        <w:pict>
          <v:group id="docshapegroup3" o:spid="_x0000_s1026" style="position:absolute;margin-left:45.5pt;margin-top:16pt;width:517.25pt;height:86.75pt;z-index:-251657216;mso-wrap-distance-left:0;mso-wrap-distance-right:0;mso-position-horizontal-relative:page" coordorigin="910,320" coordsize="10345,1735">
            <v:shape id="docshape4" o:spid="_x0000_s1028" style="position:absolute;left:930;top:340;width:10305;height:1695" coordorigin="930,340" coordsize="10305,1695" path="m930,623r10,-75l969,480r44,-57l1070,379r67,-28l1213,340r9739,l11028,351r67,28l11152,423r44,57l11225,548r10,75l11235,1753r-10,75l11196,1895r-44,58l11095,1997r-67,28l10952,2035r-9739,l1137,2025r-67,-28l1013,1953r-44,-58l940,1828r-10,-75l930,623xe" filled="f" strokecolor="red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left:910;top:320;width:10345;height:1735" filled="f" stroked="f">
              <v:textbox inset="0,0,0,0">
                <w:txbxContent>
                  <w:p w:rsidR="008E0022" w:rsidRDefault="00A56452">
                    <w:pPr>
                      <w:spacing w:before="192"/>
                      <w:ind w:left="334" w:right="33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What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do,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have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any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concerns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or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questions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about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club?</w:t>
                    </w:r>
                  </w:p>
                  <w:p w:rsidR="008E0022" w:rsidRDefault="00A56452">
                    <w:pPr>
                      <w:spacing w:before="251" w:line="276" w:lineRule="auto"/>
                      <w:ind w:left="334" w:right="34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Should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have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any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concerns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about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Child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Adult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Support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Needs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and wish to speak to someone, please contact Family Connect on </w:t>
                    </w:r>
                    <w:r>
                      <w:rPr>
                        <w:b/>
                        <w:sz w:val="24"/>
                      </w:rPr>
                      <w:t>01952 385385.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0022" w:rsidRDefault="008E0022">
      <w:pPr>
        <w:spacing w:before="9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4645"/>
      </w:tblGrid>
      <w:tr w:rsidR="008E0022">
        <w:trPr>
          <w:trHeight w:val="467"/>
        </w:trPr>
        <w:tc>
          <w:tcPr>
            <w:tcW w:w="10356" w:type="dxa"/>
            <w:gridSpan w:val="2"/>
            <w:shd w:val="clear" w:color="auto" w:fill="D99493"/>
          </w:tcPr>
          <w:p w:rsidR="008E0022" w:rsidRDefault="00A56452">
            <w:pPr>
              <w:pStyle w:val="TableParagraph"/>
              <w:spacing w:before="68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Policies</w:t>
            </w:r>
          </w:p>
        </w:tc>
      </w:tr>
      <w:tr w:rsidR="008E0022">
        <w:trPr>
          <w:trHeight w:val="328"/>
        </w:trPr>
        <w:tc>
          <w:tcPr>
            <w:tcW w:w="5711" w:type="dxa"/>
            <w:shd w:val="clear" w:color="auto" w:fill="F1DBDB"/>
          </w:tcPr>
          <w:p w:rsidR="008E0022" w:rsidRDefault="00A56452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Points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consideration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Clubs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Parents</w:t>
            </w:r>
          </w:p>
        </w:tc>
        <w:tc>
          <w:tcPr>
            <w:tcW w:w="4645" w:type="dxa"/>
            <w:shd w:val="clear" w:color="auto" w:fill="F1DBDB"/>
          </w:tcPr>
          <w:p w:rsidR="008E0022" w:rsidRDefault="00A56452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see.</w:t>
            </w:r>
          </w:p>
        </w:tc>
      </w:tr>
      <w:tr w:rsidR="008E0022">
        <w:trPr>
          <w:trHeight w:val="3180"/>
        </w:trPr>
        <w:tc>
          <w:tcPr>
            <w:tcW w:w="5711" w:type="dxa"/>
          </w:tcPr>
          <w:p w:rsidR="008E0022" w:rsidRDefault="008E0022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right="175"/>
              <w:rPr>
                <w:b/>
              </w:rPr>
            </w:pPr>
            <w:r>
              <w:rPr>
                <w:b/>
              </w:rPr>
              <w:t>Does the organisation have a Safeguarding policy/procedure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both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Adults)?</w:t>
            </w:r>
          </w:p>
          <w:p w:rsidR="008E0022" w:rsidRDefault="00A56452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right="736"/>
              <w:rPr>
                <w:b/>
              </w:rPr>
            </w:pPr>
            <w:r>
              <w:rPr>
                <w:b/>
              </w:rPr>
              <w:t>Is there a clear procedure on how to raise concerns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unacceptable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behaviour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by </w:t>
            </w:r>
            <w:r>
              <w:rPr>
                <w:b/>
                <w:spacing w:val="-2"/>
              </w:rPr>
              <w:t>staff/volunteers?</w:t>
            </w:r>
          </w:p>
          <w:p w:rsidR="008E0022" w:rsidRDefault="00A56452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right="923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safeguarding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concerns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complaints recorded or monitored?</w:t>
            </w:r>
          </w:p>
          <w:p w:rsidR="008E0022" w:rsidRDefault="00A56452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ind w:right="566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regular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reviews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planned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policies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procedures?</w:t>
            </w:r>
          </w:p>
          <w:p w:rsidR="008E0022" w:rsidRDefault="00A56452">
            <w:pPr>
              <w:pStyle w:val="TableParagraph"/>
              <w:numPr>
                <w:ilvl w:val="0"/>
                <w:numId w:val="17"/>
              </w:numPr>
              <w:tabs>
                <w:tab w:val="left" w:pos="425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complaints</w:t>
            </w:r>
            <w:r>
              <w:rPr>
                <w:b/>
                <w:spacing w:val="-2"/>
              </w:rPr>
              <w:t xml:space="preserve"> policy?</w:t>
            </w:r>
          </w:p>
        </w:tc>
        <w:tc>
          <w:tcPr>
            <w:tcW w:w="4645" w:type="dxa"/>
          </w:tcPr>
          <w:p w:rsidR="008E0022" w:rsidRDefault="008E0022">
            <w:pPr>
              <w:pStyle w:val="TableParagraph"/>
              <w:ind w:left="0"/>
              <w:rPr>
                <w:sz w:val="24"/>
              </w:rPr>
            </w:pPr>
          </w:p>
          <w:p w:rsidR="008E0022" w:rsidRDefault="008E0022">
            <w:pPr>
              <w:pStyle w:val="TableParagraph"/>
              <w:ind w:left="0"/>
              <w:rPr>
                <w:sz w:val="24"/>
              </w:rPr>
            </w:pPr>
          </w:p>
          <w:p w:rsidR="008E0022" w:rsidRDefault="00A56452">
            <w:pPr>
              <w:pStyle w:val="TableParagraph"/>
              <w:spacing w:before="151"/>
              <w:ind w:right="184"/>
              <w:rPr>
                <w:i/>
              </w:rPr>
            </w:pPr>
            <w:r>
              <w:rPr>
                <w:i/>
              </w:rPr>
              <w:t>Clubs and organisations should have a safeguarding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policy,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clear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procedure for dealing with concerns about possible </w:t>
            </w:r>
            <w:r>
              <w:rPr>
                <w:i/>
                <w:spacing w:val="-2"/>
              </w:rPr>
              <w:t>abuse.</w:t>
            </w:r>
          </w:p>
          <w:p w:rsidR="008E0022" w:rsidRDefault="008E002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ind w:right="184"/>
              <w:rPr>
                <w:i/>
              </w:rPr>
            </w:pPr>
            <w:r>
              <w:rPr>
                <w:i/>
              </w:rPr>
              <w:t>Parents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carers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advised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on how to access the policy.</w:t>
            </w:r>
          </w:p>
        </w:tc>
      </w:tr>
      <w:tr w:rsidR="008E0022">
        <w:trPr>
          <w:trHeight w:val="1518"/>
        </w:trPr>
        <w:tc>
          <w:tcPr>
            <w:tcW w:w="5711" w:type="dxa"/>
          </w:tcPr>
          <w:p w:rsidR="008E0022" w:rsidRDefault="008E002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line="237" w:lineRule="auto"/>
              <w:ind w:right="541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organisation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Whistleblowing policy and display a whistleblowing poster?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ind w:right="118"/>
              <w:rPr>
                <w:i/>
              </w:rPr>
            </w:pPr>
            <w:r>
              <w:rPr>
                <w:i/>
                <w:color w:val="313131"/>
              </w:rPr>
              <w:t>Organisations should have clear</w:t>
            </w:r>
            <w:r>
              <w:rPr>
                <w:i/>
                <w:color w:val="313131"/>
              </w:rPr>
              <w:t xml:space="preserve"> whistleblowing procedures, which are</w:t>
            </w:r>
            <w:r>
              <w:rPr>
                <w:i/>
                <w:color w:val="313131"/>
                <w:spacing w:val="40"/>
              </w:rPr>
              <w:t xml:space="preserve"> </w:t>
            </w:r>
            <w:r>
              <w:rPr>
                <w:i/>
                <w:color w:val="313131"/>
              </w:rPr>
              <w:t>suitably</w:t>
            </w:r>
            <w:r>
              <w:rPr>
                <w:i/>
                <w:color w:val="313131"/>
                <w:spacing w:val="-5"/>
              </w:rPr>
              <w:t xml:space="preserve"> </w:t>
            </w:r>
            <w:r>
              <w:rPr>
                <w:i/>
                <w:color w:val="313131"/>
              </w:rPr>
              <w:t>referenced</w:t>
            </w:r>
            <w:r>
              <w:rPr>
                <w:i/>
                <w:color w:val="313131"/>
                <w:spacing w:val="-8"/>
              </w:rPr>
              <w:t xml:space="preserve"> </w:t>
            </w:r>
            <w:r>
              <w:rPr>
                <w:i/>
                <w:color w:val="313131"/>
              </w:rPr>
              <w:t>in</w:t>
            </w:r>
            <w:r>
              <w:rPr>
                <w:i/>
                <w:color w:val="313131"/>
                <w:spacing w:val="-6"/>
              </w:rPr>
              <w:t xml:space="preserve"> </w:t>
            </w:r>
            <w:r>
              <w:rPr>
                <w:i/>
                <w:color w:val="313131"/>
              </w:rPr>
              <w:t>staff</w:t>
            </w:r>
            <w:r>
              <w:rPr>
                <w:i/>
                <w:color w:val="313131"/>
                <w:spacing w:val="-7"/>
              </w:rPr>
              <w:t xml:space="preserve"> </w:t>
            </w:r>
            <w:r>
              <w:rPr>
                <w:i/>
                <w:color w:val="313131"/>
              </w:rPr>
              <w:t>training</w:t>
            </w:r>
            <w:r>
              <w:rPr>
                <w:i/>
                <w:color w:val="313131"/>
                <w:spacing w:val="-6"/>
              </w:rPr>
              <w:t xml:space="preserve"> </w:t>
            </w:r>
            <w:r>
              <w:rPr>
                <w:i/>
                <w:color w:val="313131"/>
              </w:rPr>
              <w:t>and</w:t>
            </w:r>
            <w:r>
              <w:rPr>
                <w:i/>
                <w:color w:val="313131"/>
                <w:spacing w:val="-6"/>
              </w:rPr>
              <w:t xml:space="preserve"> </w:t>
            </w:r>
            <w:r>
              <w:rPr>
                <w:i/>
                <w:color w:val="313131"/>
              </w:rPr>
              <w:t>codes of conduct, and a culture that enables issues</w:t>
            </w:r>
          </w:p>
          <w:p w:rsidR="008E0022" w:rsidRDefault="00A56452">
            <w:pPr>
              <w:pStyle w:val="TableParagraph"/>
              <w:spacing w:line="252" w:lineRule="exact"/>
              <w:ind w:right="184"/>
              <w:rPr>
                <w:i/>
              </w:rPr>
            </w:pPr>
            <w:r>
              <w:rPr>
                <w:i/>
                <w:color w:val="313131"/>
              </w:rPr>
              <w:t>about</w:t>
            </w:r>
            <w:r>
              <w:rPr>
                <w:i/>
                <w:color w:val="313131"/>
                <w:spacing w:val="-6"/>
              </w:rPr>
              <w:t xml:space="preserve"> </w:t>
            </w:r>
            <w:r>
              <w:rPr>
                <w:i/>
                <w:color w:val="313131"/>
              </w:rPr>
              <w:t>safeguarding</w:t>
            </w:r>
            <w:r>
              <w:rPr>
                <w:i/>
                <w:color w:val="313131"/>
                <w:spacing w:val="-10"/>
              </w:rPr>
              <w:t xml:space="preserve"> </w:t>
            </w:r>
            <w:r>
              <w:rPr>
                <w:i/>
                <w:color w:val="313131"/>
              </w:rPr>
              <w:t>and</w:t>
            </w:r>
            <w:r>
              <w:rPr>
                <w:i/>
                <w:color w:val="313131"/>
                <w:spacing w:val="-10"/>
              </w:rPr>
              <w:t xml:space="preserve"> </w:t>
            </w:r>
            <w:r>
              <w:rPr>
                <w:i/>
                <w:color w:val="313131"/>
              </w:rPr>
              <w:t>promoting</w:t>
            </w:r>
            <w:r>
              <w:rPr>
                <w:i/>
                <w:color w:val="313131"/>
                <w:spacing w:val="-8"/>
              </w:rPr>
              <w:t xml:space="preserve"> </w:t>
            </w:r>
            <w:r>
              <w:rPr>
                <w:i/>
                <w:color w:val="313131"/>
              </w:rPr>
              <w:t>the welfare of all to be addressed.</w:t>
            </w:r>
          </w:p>
        </w:tc>
      </w:tr>
    </w:tbl>
    <w:p w:rsidR="008E0022" w:rsidRDefault="008E0022">
      <w:pPr>
        <w:spacing w:line="252" w:lineRule="exact"/>
        <w:sectPr w:rsidR="008E0022">
          <w:footerReference w:type="default" r:id="rId8"/>
          <w:type w:val="continuous"/>
          <w:pgSz w:w="11910" w:h="16840"/>
          <w:pgMar w:top="300" w:right="540" w:bottom="1300" w:left="760" w:header="0" w:footer="1115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4645"/>
      </w:tblGrid>
      <w:tr w:rsidR="008E0022">
        <w:trPr>
          <w:trHeight w:val="3218"/>
        </w:trPr>
        <w:tc>
          <w:tcPr>
            <w:tcW w:w="5711" w:type="dxa"/>
          </w:tcPr>
          <w:p w:rsidR="008E0022" w:rsidRDefault="008E0022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324"/>
              <w:rPr>
                <w:b/>
              </w:rPr>
            </w:pPr>
            <w:r>
              <w:rPr>
                <w:b/>
              </w:rPr>
              <w:t>If you or the person participating have any worries,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talk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to?</w:t>
            </w:r>
          </w:p>
          <w:p w:rsidR="008E0022" w:rsidRDefault="00A5645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40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Designated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Safeguarding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organisation?</w:t>
            </w:r>
          </w:p>
        </w:tc>
        <w:tc>
          <w:tcPr>
            <w:tcW w:w="4645" w:type="dxa"/>
          </w:tcPr>
          <w:p w:rsidR="008E0022" w:rsidRDefault="008E0022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spacing w:before="1"/>
              <w:ind w:right="500"/>
              <w:jc w:val="both"/>
              <w:rPr>
                <w:i/>
              </w:rPr>
            </w:pPr>
            <w:r>
              <w:rPr>
                <w:i/>
              </w:rPr>
              <w:t>Every organisation should have 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named Welfare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Officer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promote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contact </w:t>
            </w:r>
            <w:r>
              <w:rPr>
                <w:i/>
                <w:spacing w:val="-2"/>
              </w:rPr>
              <w:t>details.</w:t>
            </w:r>
          </w:p>
          <w:p w:rsidR="008E0022" w:rsidRDefault="008E0022">
            <w:pPr>
              <w:pStyle w:val="TableParagraph"/>
              <w:spacing w:before="1"/>
              <w:ind w:left="0"/>
            </w:pPr>
          </w:p>
          <w:p w:rsidR="008E0022" w:rsidRDefault="00A56452">
            <w:pPr>
              <w:pStyle w:val="TableParagraph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organisation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prepared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listen and tell you what to do if you have any </w:t>
            </w:r>
            <w:r>
              <w:rPr>
                <w:i/>
                <w:spacing w:val="-2"/>
              </w:rPr>
              <w:t>concerns.</w:t>
            </w:r>
          </w:p>
          <w:p w:rsidR="008E0022" w:rsidRDefault="008E002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ind w:right="184"/>
              <w:rPr>
                <w:i/>
              </w:rPr>
            </w:pPr>
            <w:r>
              <w:rPr>
                <w:i/>
              </w:rPr>
              <w:t>They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information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local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 national services that can also offer advice and support.</w:t>
            </w:r>
          </w:p>
        </w:tc>
      </w:tr>
      <w:tr w:rsidR="008E0022">
        <w:trPr>
          <w:trHeight w:val="3182"/>
        </w:trPr>
        <w:tc>
          <w:tcPr>
            <w:tcW w:w="5711" w:type="dxa"/>
          </w:tcPr>
          <w:p w:rsidR="008E0022" w:rsidRDefault="008E002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37" w:lineRule="auto"/>
              <w:ind w:right="591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organisation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 behaviour or c</w:t>
            </w:r>
            <w:r>
              <w:rPr>
                <w:b/>
              </w:rPr>
              <w:t>ode of conduct?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spacing w:before="199"/>
              <w:ind w:right="184"/>
              <w:rPr>
                <w:i/>
              </w:rPr>
            </w:pPr>
            <w:r>
              <w:rPr>
                <w:i/>
              </w:rPr>
              <w:t>There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written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behaviour (or conduct) showing what is required of staff, volunteers and participants.</w:t>
            </w:r>
          </w:p>
          <w:p w:rsidR="008E0022" w:rsidRDefault="008E002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rPr>
                <w:i/>
              </w:rPr>
            </w:pPr>
            <w:r>
              <w:rPr>
                <w:i/>
              </w:rPr>
              <w:t>Organisations should not permit bullying, shouting,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racism,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sexism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kind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 oppressive behaviour.</w:t>
            </w:r>
          </w:p>
          <w:p w:rsidR="008E0022" w:rsidRDefault="008E0022">
            <w:pPr>
              <w:pStyle w:val="TableParagraph"/>
              <w:spacing w:before="1"/>
              <w:ind w:left="0"/>
            </w:pPr>
          </w:p>
          <w:p w:rsidR="008E0022" w:rsidRDefault="00A56452">
            <w:pPr>
              <w:pStyle w:val="TableParagraph"/>
              <w:rPr>
                <w:i/>
              </w:rPr>
            </w:pPr>
            <w:r>
              <w:rPr>
                <w:i/>
              </w:rPr>
              <w:t>Any unacceptable behaviour should be challenged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dealt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professional manner by the organisation.</w:t>
            </w:r>
          </w:p>
        </w:tc>
      </w:tr>
      <w:tr w:rsidR="008E0022">
        <w:trPr>
          <w:trHeight w:val="2532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ind w:right="1166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boundaries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exist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concerning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club </w:t>
            </w:r>
            <w:r>
              <w:rPr>
                <w:b/>
                <w:spacing w:val="-2"/>
              </w:rPr>
              <w:t>relationships?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rPr>
                <w:i/>
              </w:rPr>
            </w:pPr>
            <w:r>
              <w:rPr>
                <w:i/>
              </w:rPr>
              <w:t>The club should have clear guidelines about physical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contact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activities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between staff,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volunteers,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participating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children/adults, and parents. This would include accepting or giving gifts.</w:t>
            </w:r>
          </w:p>
          <w:p w:rsidR="008E0022" w:rsidRDefault="008E002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ind w:right="184"/>
              <w:rPr>
                <w:i/>
              </w:rPr>
            </w:pPr>
            <w:r>
              <w:rPr>
                <w:i/>
              </w:rPr>
              <w:t>Find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out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club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speak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if you have concerns about boundaries not being observed.</w:t>
            </w:r>
          </w:p>
        </w:tc>
      </w:tr>
      <w:tr w:rsidR="008E0022">
        <w:trPr>
          <w:trHeight w:val="1573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37" w:lineRule="auto"/>
              <w:ind w:right="495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ratio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supervising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adults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children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is </w:t>
            </w:r>
            <w:r>
              <w:rPr>
                <w:b/>
                <w:spacing w:val="-2"/>
              </w:rPr>
              <w:t>there?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spacing w:before="151"/>
              <w:ind w:right="184"/>
              <w:rPr>
                <w:i/>
              </w:rPr>
            </w:pPr>
            <w:r>
              <w:rPr>
                <w:i/>
              </w:rPr>
              <w:t>Find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out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recommended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supervision ratios are for your child’s /adults chosen activity. It is recommended that more than one member of staff or volunteer is present when in charge of young people.</w:t>
            </w:r>
          </w:p>
        </w:tc>
      </w:tr>
      <w:tr w:rsidR="008E0022">
        <w:trPr>
          <w:trHeight w:val="1770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37" w:lineRule="auto"/>
              <w:ind w:right="458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signed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parent’s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consent (where applicable) and emergency details?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ind w:right="96"/>
              <w:rPr>
                <w:i/>
              </w:rPr>
            </w:pPr>
            <w:r>
              <w:rPr>
                <w:i/>
              </w:rPr>
              <w:t>Are you asked to complete a consent form? This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ask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emergency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contacts,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key medical information (allergies, asthma etc) and whether there are any other issues the club needs to know about</w:t>
            </w:r>
            <w:r>
              <w:rPr>
                <w:i/>
              </w:rPr>
              <w:t xml:space="preserve"> in order to help your child get the most out of their</w:t>
            </w:r>
          </w:p>
          <w:p w:rsidR="008E0022" w:rsidRDefault="00A56452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  <w:spacing w:val="-2"/>
              </w:rPr>
              <w:t>participation.</w:t>
            </w:r>
          </w:p>
        </w:tc>
      </w:tr>
    </w:tbl>
    <w:p w:rsidR="008E0022" w:rsidRDefault="008E0022">
      <w:pPr>
        <w:spacing w:line="235" w:lineRule="exact"/>
        <w:sectPr w:rsidR="008E0022">
          <w:type w:val="continuous"/>
          <w:pgSz w:w="11910" w:h="16840"/>
          <w:pgMar w:top="820" w:right="540" w:bottom="1300" w:left="760" w:header="0" w:footer="111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4645"/>
      </w:tblGrid>
      <w:tr w:rsidR="008E0022">
        <w:trPr>
          <w:trHeight w:val="2116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ind w:right="103"/>
              <w:rPr>
                <w:b/>
              </w:rPr>
            </w:pPr>
            <w:r>
              <w:rPr>
                <w:b/>
              </w:rPr>
              <w:lastRenderedPageBreak/>
              <w:t>Is there a safeguarding plan for trips &amp; transporting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Children/Adults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Support </w:t>
            </w:r>
            <w:r>
              <w:rPr>
                <w:b/>
                <w:spacing w:val="-2"/>
              </w:rPr>
              <w:t>needs?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spacing w:before="170"/>
              <w:ind w:right="184"/>
              <w:rPr>
                <w:i/>
              </w:rPr>
            </w:pPr>
            <w:r>
              <w:rPr>
                <w:i/>
              </w:rPr>
              <w:t>The club or organisation should inform you about the event arrangeme</w:t>
            </w:r>
            <w:r>
              <w:rPr>
                <w:i/>
              </w:rPr>
              <w:t>nts, including transport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venue.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should also be given information about the venue itself. If it's a long way from home, you should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given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contact number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in </w:t>
            </w:r>
            <w:r>
              <w:rPr>
                <w:i/>
                <w:spacing w:val="-2"/>
              </w:rPr>
              <w:t>emergencies.</w:t>
            </w:r>
          </w:p>
        </w:tc>
      </w:tr>
      <w:tr w:rsidR="008E0022">
        <w:trPr>
          <w:trHeight w:val="2401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284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guidance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photography,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media texting or emailing?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spacing w:before="187"/>
              <w:rPr>
                <w:i/>
              </w:rPr>
            </w:pPr>
            <w:r>
              <w:rPr>
                <w:i/>
              </w:rPr>
              <w:t>You may sign a statement as part of the registration, which will give consent for your child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photographed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reason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why the photographs will be used.</w:t>
            </w:r>
          </w:p>
          <w:p w:rsidR="008E0022" w:rsidRDefault="008E002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ind w:right="317"/>
              <w:jc w:val="both"/>
              <w:rPr>
                <w:i/>
              </w:rPr>
            </w:pPr>
            <w:r>
              <w:rPr>
                <w:i/>
              </w:rPr>
              <w:t>There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statements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instructing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you and other parents/carers</w:t>
            </w:r>
            <w:r>
              <w:rPr>
                <w:i/>
              </w:rPr>
              <w:t xml:space="preserve"> on the use of any pictures you may take.</w:t>
            </w:r>
          </w:p>
        </w:tc>
      </w:tr>
      <w:tr w:rsidR="008E0022">
        <w:trPr>
          <w:trHeight w:val="453"/>
        </w:trPr>
        <w:tc>
          <w:tcPr>
            <w:tcW w:w="10356" w:type="dxa"/>
            <w:gridSpan w:val="2"/>
            <w:shd w:val="clear" w:color="auto" w:fill="D99493"/>
          </w:tcPr>
          <w:p w:rsidR="008E0022" w:rsidRDefault="00A56452">
            <w:pPr>
              <w:pStyle w:val="TableParagraph"/>
              <w:spacing w:before="64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Recruitment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volunteers</w:t>
            </w:r>
          </w:p>
        </w:tc>
      </w:tr>
      <w:tr w:rsidR="008E0022">
        <w:trPr>
          <w:trHeight w:val="340"/>
        </w:trPr>
        <w:tc>
          <w:tcPr>
            <w:tcW w:w="5711" w:type="dxa"/>
            <w:shd w:val="clear" w:color="auto" w:fill="F1DBDB"/>
          </w:tcPr>
          <w:p w:rsidR="008E0022" w:rsidRDefault="00A56452">
            <w:pPr>
              <w:pStyle w:val="TableParagraph"/>
              <w:spacing w:before="38"/>
              <w:rPr>
                <w:b/>
              </w:rPr>
            </w:pPr>
            <w:r>
              <w:rPr>
                <w:b/>
              </w:rPr>
              <w:t>Points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consideration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Clubs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Parents</w:t>
            </w:r>
          </w:p>
        </w:tc>
        <w:tc>
          <w:tcPr>
            <w:tcW w:w="4645" w:type="dxa"/>
            <w:shd w:val="clear" w:color="auto" w:fill="F1DBDB"/>
          </w:tcPr>
          <w:p w:rsidR="008E0022" w:rsidRDefault="00A56452">
            <w:pPr>
              <w:pStyle w:val="TableParagraph"/>
              <w:spacing w:before="38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see.</w:t>
            </w:r>
          </w:p>
        </w:tc>
      </w:tr>
      <w:tr w:rsidR="008E0022">
        <w:trPr>
          <w:trHeight w:val="1525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ind w:right="224"/>
              <w:rPr>
                <w:b/>
              </w:rPr>
            </w:pPr>
            <w:r>
              <w:rPr>
                <w:b/>
              </w:rPr>
              <w:t>Have all staff been selected through a recruitment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process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DBS </w:t>
            </w:r>
            <w:r>
              <w:rPr>
                <w:b/>
                <w:spacing w:val="-2"/>
              </w:rPr>
              <w:t>checks?</w:t>
            </w:r>
          </w:p>
          <w:p w:rsidR="008E0022" w:rsidRDefault="00A56452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69" w:lineRule="exact"/>
              <w:rPr>
                <w:b/>
              </w:rPr>
            </w:pPr>
            <w:r>
              <w:rPr>
                <w:b/>
              </w:rPr>
              <w:t>Have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DBS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checks?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spacing w:before="127"/>
              <w:ind w:right="184"/>
              <w:rPr>
                <w:i/>
                <w:sz w:val="16"/>
              </w:rPr>
            </w:pPr>
            <w:r>
              <w:rPr>
                <w:i/>
              </w:rPr>
              <w:t>This should include interviews, references and police checks for staff working with Children and/or Adults with Care &amp; Support Needs. There should be someone in charge 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supervise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staff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volunteers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times</w:t>
            </w:r>
            <w:r>
              <w:rPr>
                <w:i/>
                <w:spacing w:val="-2"/>
                <w:sz w:val="16"/>
              </w:rPr>
              <w:t>.</w:t>
            </w:r>
          </w:p>
        </w:tc>
      </w:tr>
      <w:tr w:rsidR="008E0022">
        <w:trPr>
          <w:trHeight w:val="3021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37" w:lineRule="auto"/>
              <w:ind w:right="527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provided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volunteers?</w:t>
            </w:r>
          </w:p>
          <w:p w:rsidR="008E0022" w:rsidRDefault="00A56452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relevant</w:t>
            </w:r>
            <w:r>
              <w:rPr>
                <w:b/>
                <w:spacing w:val="-2"/>
              </w:rPr>
              <w:t xml:space="preserve"> qualifications?</w:t>
            </w:r>
          </w:p>
          <w:p w:rsidR="008E0022" w:rsidRDefault="00A56452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right="823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staff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update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safeguarding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training </w:t>
            </w:r>
            <w:r>
              <w:rPr>
                <w:b/>
                <w:spacing w:val="-2"/>
              </w:rPr>
              <w:t>regularly?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spacing w:before="117"/>
              <w:ind w:right="184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staff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volunteers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have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up-to- date recognised safeguarding training.</w:t>
            </w:r>
          </w:p>
          <w:p w:rsidR="008E0022" w:rsidRDefault="008E002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ind w:right="184"/>
              <w:rPr>
                <w:i/>
              </w:rPr>
            </w:pPr>
            <w:r>
              <w:rPr>
                <w:i/>
              </w:rPr>
              <w:t>Your child's/adult’s coach/teacher/leader should have a recognised qualification to clarify they are qualified and have the technical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competence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sport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activity at the right level.</w:t>
            </w:r>
          </w:p>
          <w:p w:rsidR="008E0022" w:rsidRDefault="008E002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ind w:right="211"/>
              <w:rPr>
                <w:i/>
              </w:rPr>
            </w:pPr>
            <w:r>
              <w:rPr>
                <w:i/>
              </w:rPr>
              <w:t>Coaches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competent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deliver</w:t>
            </w:r>
            <w:r>
              <w:rPr>
                <w:i/>
              </w:rPr>
              <w:t xml:space="preserve"> and oversee the sport or activity safely.</w:t>
            </w:r>
          </w:p>
        </w:tc>
      </w:tr>
      <w:tr w:rsidR="008E0022">
        <w:trPr>
          <w:trHeight w:val="453"/>
        </w:trPr>
        <w:tc>
          <w:tcPr>
            <w:tcW w:w="10356" w:type="dxa"/>
            <w:gridSpan w:val="2"/>
            <w:shd w:val="clear" w:color="auto" w:fill="D99493"/>
          </w:tcPr>
          <w:p w:rsidR="008E0022" w:rsidRDefault="00A56452">
            <w:pPr>
              <w:pStyle w:val="TableParagraph"/>
              <w:spacing w:before="63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Health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Safety</w:t>
            </w:r>
          </w:p>
        </w:tc>
      </w:tr>
      <w:tr w:rsidR="008E0022">
        <w:trPr>
          <w:trHeight w:val="282"/>
        </w:trPr>
        <w:tc>
          <w:tcPr>
            <w:tcW w:w="5711" w:type="dxa"/>
            <w:shd w:val="clear" w:color="auto" w:fill="F1DBDB"/>
          </w:tcPr>
          <w:p w:rsidR="008E0022" w:rsidRDefault="00A56452">
            <w:pPr>
              <w:pStyle w:val="TableParagraph"/>
              <w:spacing w:before="12" w:line="251" w:lineRule="exact"/>
              <w:rPr>
                <w:b/>
              </w:rPr>
            </w:pPr>
            <w:r>
              <w:rPr>
                <w:b/>
              </w:rPr>
              <w:t>Points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consideration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Clubs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Parents</w:t>
            </w:r>
          </w:p>
        </w:tc>
        <w:tc>
          <w:tcPr>
            <w:tcW w:w="4645" w:type="dxa"/>
            <w:shd w:val="clear" w:color="auto" w:fill="F1DBDB"/>
          </w:tcPr>
          <w:p w:rsidR="008E0022" w:rsidRDefault="00A56452">
            <w:pPr>
              <w:pStyle w:val="TableParagraph"/>
              <w:spacing w:before="12" w:line="251" w:lineRule="exact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see.</w:t>
            </w:r>
          </w:p>
        </w:tc>
      </w:tr>
      <w:tr w:rsidR="008E0022">
        <w:trPr>
          <w:trHeight w:val="1218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37" w:lineRule="auto"/>
              <w:ind w:right="1042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 qualified First Aider?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spacing w:before="10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First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Aid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visible,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suitably</w:t>
            </w:r>
            <w:r>
              <w:rPr>
                <w:i/>
              </w:rPr>
              <w:t xml:space="preserve"> marked and easily accessible.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 notice detailing who are the trained First Aiders should be in place.</w:t>
            </w:r>
          </w:p>
        </w:tc>
      </w:tr>
      <w:tr w:rsidR="008E0022">
        <w:trPr>
          <w:trHeight w:val="1027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480"/>
              <w:rPr>
                <w:b/>
              </w:rPr>
            </w:pPr>
            <w:r>
              <w:rPr>
                <w:b/>
              </w:rPr>
              <w:t>Is there a procedure for reporting and responding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injuries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accidents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occur within club time?</w:t>
            </w:r>
          </w:p>
        </w:tc>
        <w:tc>
          <w:tcPr>
            <w:tcW w:w="4645" w:type="dxa"/>
          </w:tcPr>
          <w:p w:rsidR="008E0022" w:rsidRDefault="008E0022">
            <w:pPr>
              <w:pStyle w:val="TableParagraph"/>
              <w:spacing w:before="6"/>
              <w:ind w:left="0"/>
            </w:pPr>
          </w:p>
          <w:p w:rsidR="008E0022" w:rsidRDefault="00A56452">
            <w:pPr>
              <w:pStyle w:val="TableParagraph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procedure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available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upon </w:t>
            </w:r>
            <w:r>
              <w:rPr>
                <w:i/>
                <w:spacing w:val="-2"/>
              </w:rPr>
              <w:t>request.</w:t>
            </w:r>
          </w:p>
        </w:tc>
      </w:tr>
      <w:tr w:rsidR="008E0022">
        <w:trPr>
          <w:trHeight w:val="1266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267" w:lineRule="exact"/>
              <w:rPr>
                <w:b/>
              </w:rPr>
            </w:pPr>
            <w:r>
              <w:rPr>
                <w:b/>
              </w:rPr>
              <w:t>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arrangements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drinks?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spacing w:before="124"/>
              <w:ind w:right="184"/>
              <w:rPr>
                <w:i/>
              </w:rPr>
            </w:pPr>
            <w:r>
              <w:rPr>
                <w:i/>
              </w:rPr>
              <w:t>There should be arrangements for either providing drinks, or being able to top up drinks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bottles,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requested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their </w:t>
            </w:r>
            <w:r>
              <w:rPr>
                <w:i/>
                <w:spacing w:val="-4"/>
              </w:rPr>
              <w:t>own.</w:t>
            </w:r>
          </w:p>
        </w:tc>
      </w:tr>
    </w:tbl>
    <w:p w:rsidR="008E0022" w:rsidRDefault="008E0022">
      <w:pPr>
        <w:sectPr w:rsidR="008E0022">
          <w:pgSz w:w="11910" w:h="16840"/>
          <w:pgMar w:top="820" w:right="540" w:bottom="1300" w:left="760" w:header="0" w:footer="1115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4645"/>
      </w:tblGrid>
      <w:tr w:rsidR="008E0022">
        <w:trPr>
          <w:trHeight w:val="1264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37" w:lineRule="auto"/>
              <w:ind w:right="734"/>
              <w:rPr>
                <w:b/>
              </w:rPr>
            </w:pPr>
            <w:r>
              <w:rPr>
                <w:b/>
              </w:rPr>
              <w:lastRenderedPageBreak/>
              <w:t>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arrangements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disseminate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 administer medications?</w:t>
            </w:r>
          </w:p>
          <w:p w:rsidR="008E0022" w:rsidRDefault="00A56452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they,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applicable,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consent?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spacing w:before="124"/>
              <w:ind w:right="184"/>
              <w:rPr>
                <w:i/>
              </w:rPr>
            </w:pPr>
            <w:r>
              <w:rPr>
                <w:i/>
              </w:rPr>
              <w:t>There should be clear arrangements for dissemination or administering of medications,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requesting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parental consent, where applicable.</w:t>
            </w:r>
          </w:p>
        </w:tc>
      </w:tr>
      <w:tr w:rsidR="008E0022">
        <w:trPr>
          <w:trHeight w:val="3796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64" w:lineRule="exact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satisfy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regulations?</w:t>
            </w:r>
          </w:p>
          <w:p w:rsidR="008E0022" w:rsidRDefault="00A56452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782"/>
              <w:rPr>
                <w:b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club/organisation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Insurance Liability certificates?</w:t>
            </w:r>
          </w:p>
        </w:tc>
        <w:tc>
          <w:tcPr>
            <w:tcW w:w="4645" w:type="dxa"/>
          </w:tcPr>
          <w:p w:rsidR="008E0022" w:rsidRDefault="00A56452">
            <w:pPr>
              <w:pStyle w:val="TableParagraph"/>
              <w:spacing w:line="242" w:lineRule="auto"/>
              <w:ind w:right="206"/>
              <w:jc w:val="both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visible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fire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certificate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displayed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notice board, if there are fixed premises.</w:t>
            </w:r>
          </w:p>
          <w:p w:rsidR="008E0022" w:rsidRDefault="008E0022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ind w:right="279"/>
              <w:jc w:val="both"/>
              <w:rPr>
                <w:i/>
              </w:rPr>
            </w:pPr>
            <w:r>
              <w:rPr>
                <w:i/>
              </w:rPr>
              <w:t>Fire Extinguishers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 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Fire Alarm system should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visible,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along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confirmation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 regular checks.</w:t>
            </w:r>
          </w:p>
          <w:p w:rsidR="008E0022" w:rsidRDefault="008E002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E0022" w:rsidRDefault="00A56452">
            <w:pPr>
              <w:pStyle w:val="TableParagraph"/>
              <w:ind w:right="184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fixed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address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coaches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should make all participants aware of the fire evacuation procedures at the beginning of the session.</w:t>
            </w:r>
          </w:p>
          <w:p w:rsidR="008E0022" w:rsidRDefault="008E0022">
            <w:pPr>
              <w:pStyle w:val="TableParagraph"/>
              <w:ind w:left="0"/>
            </w:pPr>
          </w:p>
          <w:p w:rsidR="008E0022" w:rsidRDefault="00A56452">
            <w:pPr>
              <w:pStyle w:val="TableParagraph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visible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Insurance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certificate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displayed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 notice board.</w:t>
            </w:r>
          </w:p>
        </w:tc>
      </w:tr>
      <w:tr w:rsidR="008E0022">
        <w:trPr>
          <w:trHeight w:val="1278"/>
        </w:trPr>
        <w:tc>
          <w:tcPr>
            <w:tcW w:w="5711" w:type="dxa"/>
          </w:tcPr>
          <w:p w:rsidR="008E0022" w:rsidRDefault="00A56452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234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person,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assistance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the toilet, support to eat, feeding or administering medication is there an Intimate/Personal Care </w:t>
            </w:r>
            <w:r>
              <w:rPr>
                <w:b/>
                <w:spacing w:val="-2"/>
              </w:rPr>
              <w:t>Policy?</w:t>
            </w:r>
          </w:p>
        </w:tc>
        <w:tc>
          <w:tcPr>
            <w:tcW w:w="4645" w:type="dxa"/>
          </w:tcPr>
          <w:p w:rsidR="008E0022" w:rsidRDefault="008E0022">
            <w:pPr>
              <w:pStyle w:val="TableParagraph"/>
              <w:spacing w:before="3"/>
              <w:ind w:left="0"/>
            </w:pPr>
          </w:p>
          <w:p w:rsidR="008E0022" w:rsidRDefault="00A56452">
            <w:pPr>
              <w:pStyle w:val="TableParagraph"/>
              <w:ind w:right="184"/>
              <w:rPr>
                <w:i/>
              </w:rPr>
            </w:pPr>
            <w:r>
              <w:rPr>
                <w:i/>
              </w:rPr>
              <w:t>Agreement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should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made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club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as to how these personal care needs will be </w:t>
            </w:r>
            <w:r>
              <w:rPr>
                <w:i/>
                <w:spacing w:val="-2"/>
              </w:rPr>
              <w:t>addressed.</w:t>
            </w:r>
          </w:p>
        </w:tc>
      </w:tr>
    </w:tbl>
    <w:p w:rsidR="008E0022" w:rsidRDefault="008E0022">
      <w:pPr>
        <w:rPr>
          <w:sz w:val="20"/>
        </w:rPr>
      </w:pPr>
    </w:p>
    <w:p w:rsidR="008E0022" w:rsidRDefault="008E0022">
      <w:pPr>
        <w:spacing w:before="2"/>
        <w:rPr>
          <w:sz w:val="18"/>
        </w:rPr>
      </w:pPr>
    </w:p>
    <w:p w:rsidR="008E0022" w:rsidRDefault="00A56452">
      <w:pPr>
        <w:spacing w:before="92"/>
        <w:ind w:left="113"/>
        <w:rPr>
          <w:b/>
          <w:sz w:val="28"/>
        </w:rPr>
      </w:pPr>
      <w:r>
        <w:rPr>
          <w:b/>
          <w:sz w:val="28"/>
        </w:rPr>
        <w:t>Further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Information</w:t>
      </w:r>
    </w:p>
    <w:p w:rsidR="008E0022" w:rsidRDefault="00A56452">
      <w:pPr>
        <w:spacing w:before="247" w:line="465" w:lineRule="auto"/>
        <w:ind w:left="113" w:right="3692"/>
      </w:pPr>
      <w:r>
        <w:t>NSPCC’s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Unit: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https://thecpsu.org.uk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Children Threshol</w:t>
        </w:r>
        <w:bookmarkStart w:id="0" w:name="_GoBack"/>
        <w:bookmarkEnd w:id="0"/>
        <w:r>
          <w:rPr>
            <w:color w:val="0000FF"/>
            <w:u w:val="single" w:color="0000FF"/>
          </w:rPr>
          <w:t>d</w:t>
        </w:r>
        <w:r>
          <w:rPr>
            <w:color w:val="0000FF"/>
            <w:u w:val="single" w:color="0000FF"/>
          </w:rPr>
          <w:t xml:space="preserve"> Document</w:t>
        </w:r>
      </w:hyperlink>
    </w:p>
    <w:p w:rsidR="008E0022" w:rsidRDefault="00A56452">
      <w:pPr>
        <w:spacing w:before="1"/>
        <w:ind w:left="113"/>
      </w:pPr>
      <w:hyperlink r:id="rId11">
        <w:r>
          <w:rPr>
            <w:color w:val="0000FF"/>
            <w:u w:val="single" w:color="0000FF"/>
          </w:rPr>
          <w:t>Adult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Threshold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Document</w:t>
        </w:r>
      </w:hyperlink>
    </w:p>
    <w:p w:rsidR="008E0022" w:rsidRDefault="008E0022">
      <w:pPr>
        <w:spacing w:before="6"/>
        <w:rPr>
          <w:sz w:val="20"/>
        </w:rPr>
      </w:pPr>
    </w:p>
    <w:p w:rsidR="008E0022" w:rsidRDefault="00A56452">
      <w:pPr>
        <w:ind w:left="113"/>
        <w:rPr>
          <w:b/>
        </w:rPr>
      </w:pP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Safeguarding:</w:t>
      </w:r>
    </w:p>
    <w:p w:rsidR="008E0022" w:rsidRDefault="008E0022">
      <w:pPr>
        <w:spacing w:before="9"/>
        <w:rPr>
          <w:b/>
          <w:sz w:val="20"/>
        </w:rPr>
      </w:pPr>
    </w:p>
    <w:p w:rsidR="008E0022" w:rsidRPr="00A56452" w:rsidRDefault="00A56452" w:rsidP="00A56452">
      <w:pPr>
        <w:pStyle w:val="ListParagraph"/>
        <w:numPr>
          <w:ilvl w:val="0"/>
          <w:numId w:val="18"/>
        </w:numPr>
        <w:tabs>
          <w:tab w:val="left" w:pos="833"/>
          <w:tab w:val="left" w:pos="835"/>
        </w:tabs>
        <w:rPr>
          <w:rFonts w:ascii="Symbol" w:hAnsi="Symbol"/>
        </w:rPr>
      </w:pPr>
      <w:r>
        <w:t>Telford</w:t>
      </w:r>
      <w:r>
        <w:rPr>
          <w:spacing w:val="-8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Wrekin</w:t>
      </w:r>
      <w:r>
        <w:rPr>
          <w:spacing w:val="-5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 xml:space="preserve">Partnership: </w:t>
      </w:r>
      <w:hyperlink r:id="rId12" w:history="1">
        <w:r w:rsidRPr="00195D7E">
          <w:rPr>
            <w:rStyle w:val="Hyperlink"/>
          </w:rPr>
          <w:t>www.telfordsafegua</w:t>
        </w:r>
        <w:r w:rsidRPr="00195D7E">
          <w:rPr>
            <w:rStyle w:val="Hyperlink"/>
          </w:rPr>
          <w:t>r</w:t>
        </w:r>
        <w:r w:rsidRPr="00195D7E">
          <w:rPr>
            <w:rStyle w:val="Hyperlink"/>
          </w:rPr>
          <w:t>dingpartnership.org.uk</w:t>
        </w:r>
      </w:hyperlink>
    </w:p>
    <w:p w:rsidR="00A56452" w:rsidRDefault="00A56452" w:rsidP="00A56452">
      <w:pPr>
        <w:pStyle w:val="ListParagraph"/>
        <w:tabs>
          <w:tab w:val="left" w:pos="833"/>
          <w:tab w:val="left" w:pos="835"/>
        </w:tabs>
        <w:ind w:left="906" w:firstLine="0"/>
        <w:rPr>
          <w:rFonts w:ascii="Symbol" w:hAnsi="Symbol"/>
        </w:rPr>
      </w:pPr>
    </w:p>
    <w:p w:rsidR="008E0022" w:rsidRDefault="008E0022">
      <w:pPr>
        <w:rPr>
          <w:sz w:val="20"/>
        </w:rPr>
      </w:pPr>
    </w:p>
    <w:p w:rsidR="008E0022" w:rsidRDefault="008E0022">
      <w:pPr>
        <w:spacing w:before="8"/>
        <w:rPr>
          <w:sz w:val="26"/>
        </w:rPr>
      </w:pPr>
    </w:p>
    <w:p w:rsidR="008E0022" w:rsidRDefault="00A56452">
      <w:pPr>
        <w:spacing w:before="89"/>
        <w:ind w:left="837" w:right="1056"/>
        <w:jc w:val="center"/>
        <w:rPr>
          <w:b/>
          <w:sz w:val="32"/>
        </w:rPr>
      </w:pPr>
      <w:r>
        <w:rPr>
          <w:b/>
          <w:sz w:val="32"/>
        </w:rPr>
        <w:t>Together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we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can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help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keep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everyone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safer</w:t>
      </w:r>
    </w:p>
    <w:sectPr w:rsidR="008E0022">
      <w:type w:val="continuous"/>
      <w:pgSz w:w="11910" w:h="16840"/>
      <w:pgMar w:top="820" w:right="540" w:bottom="1300" w:left="760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6452">
      <w:r>
        <w:separator/>
      </w:r>
    </w:p>
  </w:endnote>
  <w:endnote w:type="continuationSeparator" w:id="0">
    <w:p w:rsidR="00000000" w:rsidRDefault="00A5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022" w:rsidRDefault="00A5645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1pt;margin-top:775.2pt;width:211.15pt;height:29.5pt;z-index:-15882752;mso-position-horizontal-relative:page;mso-position-vertical-relative:page" filled="f" stroked="f">
          <v:textbox inset="0,0,0,0">
            <w:txbxContent>
              <w:p w:rsidR="008E0022" w:rsidRDefault="00A5645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Telford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&amp;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Wrekin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Safeguarding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Adults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Children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Boards February 2018 v10 FINAL</w:t>
                </w:r>
              </w:p>
              <w:p w:rsidR="008E0022" w:rsidRDefault="00A56452">
                <w:pPr>
                  <w:spacing w:before="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Date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Review: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October</w:t>
                </w:r>
                <w:r>
                  <w:rPr>
                    <w:spacing w:val="-4"/>
                    <w:sz w:val="16"/>
                  </w:rPr>
                  <w:t xml:space="preserve"> 2018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514.9pt;margin-top:804.8pt;width:12.6pt;height:13.05pt;z-index:-15882240;mso-position-horizontal-relative:page;mso-position-vertical-relative:page" filled="f" stroked="f">
          <v:textbox inset="0,0,0,0">
            <w:txbxContent>
              <w:p w:rsidR="008E0022" w:rsidRDefault="00A564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56452">
      <w:r>
        <w:separator/>
      </w:r>
    </w:p>
  </w:footnote>
  <w:footnote w:type="continuationSeparator" w:id="0">
    <w:p w:rsidR="00000000" w:rsidRDefault="00A5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FE8"/>
    <w:multiLevelType w:val="hybridMultilevel"/>
    <w:tmpl w:val="9D4CF0C6"/>
    <w:lvl w:ilvl="0" w:tplc="A0B4A1A2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EED132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1818CABA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F0384156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D94A8BDE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4E6E61B2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48AC6F40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89948B52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6F70AED8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029379B7"/>
    <w:multiLevelType w:val="hybridMultilevel"/>
    <w:tmpl w:val="5A8878A2"/>
    <w:lvl w:ilvl="0" w:tplc="58147256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08A79E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F8AEC652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DE2489A4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BF2A475E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32C4EBCE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062C4358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FCB8E4FE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5FAE1B1C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0B3B75C0"/>
    <w:multiLevelType w:val="hybridMultilevel"/>
    <w:tmpl w:val="16F62A76"/>
    <w:lvl w:ilvl="0" w:tplc="34D8B922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36E0C0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B650B99C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15B64CA4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A6FCC28E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4E3CA17E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EBA02168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DBDC36D6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06D464C2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0EC00201"/>
    <w:multiLevelType w:val="hybridMultilevel"/>
    <w:tmpl w:val="2A1CF196"/>
    <w:lvl w:ilvl="0" w:tplc="A344E340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ACE51C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E83E3346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859A038E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C84ED656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51A8F5D2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0C0EEA9E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47C6FD48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40904208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4" w15:restartNumberingAfterBreak="0">
    <w:nsid w:val="114821F7"/>
    <w:multiLevelType w:val="hybridMultilevel"/>
    <w:tmpl w:val="7144C268"/>
    <w:lvl w:ilvl="0" w:tplc="9D94E1F2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E7CE6A0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20D03D86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C4DCBF10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39A28B38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84C2ADD4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1A9635BC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CFDA5B34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47F28F7A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5" w15:restartNumberingAfterBreak="0">
    <w:nsid w:val="142333CC"/>
    <w:multiLevelType w:val="hybridMultilevel"/>
    <w:tmpl w:val="D098EF66"/>
    <w:lvl w:ilvl="0" w:tplc="B5A6527E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C82310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A3F6A9C2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1696EADE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DEDA0234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D9A8B030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9B1615A2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26D0734C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8BE098F8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22623DE7"/>
    <w:multiLevelType w:val="hybridMultilevel"/>
    <w:tmpl w:val="E9620C1A"/>
    <w:lvl w:ilvl="0" w:tplc="94CE15E4">
      <w:numFmt w:val="bullet"/>
      <w:lvlText w:val=""/>
      <w:lvlJc w:val="left"/>
      <w:pPr>
        <w:ind w:left="906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FCAD962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07B29FEE">
      <w:numFmt w:val="bullet"/>
      <w:lvlText w:val="•"/>
      <w:lvlJc w:val="left"/>
      <w:pPr>
        <w:ind w:left="2841" w:hanging="361"/>
      </w:pPr>
      <w:rPr>
        <w:rFonts w:hint="default"/>
        <w:lang w:val="en-US" w:eastAsia="en-US" w:bidi="ar-SA"/>
      </w:rPr>
    </w:lvl>
    <w:lvl w:ilvl="3" w:tplc="075A777E">
      <w:numFmt w:val="bullet"/>
      <w:lvlText w:val="•"/>
      <w:lvlJc w:val="left"/>
      <w:pPr>
        <w:ind w:left="3811" w:hanging="361"/>
      </w:pPr>
      <w:rPr>
        <w:rFonts w:hint="default"/>
        <w:lang w:val="en-US" w:eastAsia="en-US" w:bidi="ar-SA"/>
      </w:rPr>
    </w:lvl>
    <w:lvl w:ilvl="4" w:tplc="90605C58"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5" w:tplc="3A345F82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924C0B56">
      <w:numFmt w:val="bullet"/>
      <w:lvlText w:val="•"/>
      <w:lvlJc w:val="left"/>
      <w:pPr>
        <w:ind w:left="6723" w:hanging="361"/>
      </w:pPr>
      <w:rPr>
        <w:rFonts w:hint="default"/>
        <w:lang w:val="en-US" w:eastAsia="en-US" w:bidi="ar-SA"/>
      </w:rPr>
    </w:lvl>
    <w:lvl w:ilvl="7" w:tplc="5C3E11B8">
      <w:numFmt w:val="bullet"/>
      <w:lvlText w:val="•"/>
      <w:lvlJc w:val="left"/>
      <w:pPr>
        <w:ind w:left="7694" w:hanging="361"/>
      </w:pPr>
      <w:rPr>
        <w:rFonts w:hint="default"/>
        <w:lang w:val="en-US" w:eastAsia="en-US" w:bidi="ar-SA"/>
      </w:rPr>
    </w:lvl>
    <w:lvl w:ilvl="8" w:tplc="31A2963C">
      <w:numFmt w:val="bullet"/>
      <w:lvlText w:val="•"/>
      <w:lvlJc w:val="left"/>
      <w:pPr>
        <w:ind w:left="866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A91387A"/>
    <w:multiLevelType w:val="hybridMultilevel"/>
    <w:tmpl w:val="9BE8ABBC"/>
    <w:lvl w:ilvl="0" w:tplc="B84CB0D4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AECBA38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A4CEE3DE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76562CDC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4A0C23B6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7CE023DC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0B0E73E4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610A39AC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F40AAC9E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8" w15:restartNumberingAfterBreak="0">
    <w:nsid w:val="2FEE0059"/>
    <w:multiLevelType w:val="hybridMultilevel"/>
    <w:tmpl w:val="0EC88B84"/>
    <w:lvl w:ilvl="0" w:tplc="E7903690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9FADE7A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A7D66CF6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A7980FB4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C3DC6628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820EE05C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A4528004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8496FC66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8E0E54F2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9" w15:restartNumberingAfterBreak="0">
    <w:nsid w:val="30334E39"/>
    <w:multiLevelType w:val="hybridMultilevel"/>
    <w:tmpl w:val="2EBC26C6"/>
    <w:lvl w:ilvl="0" w:tplc="EFAAEA6A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36084A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74FE9F92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10BA1262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7F426E4E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234EC57E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E8CA4982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64C2CC10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0122F77C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10" w15:restartNumberingAfterBreak="0">
    <w:nsid w:val="32E64FE2"/>
    <w:multiLevelType w:val="hybridMultilevel"/>
    <w:tmpl w:val="BC00FB8E"/>
    <w:lvl w:ilvl="0" w:tplc="FF7E152A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C8424C4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EB20E642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35E05BCC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F7B8DB82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ABD8FF70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EF2E5F74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529ED6E2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5E5E97A6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11" w15:restartNumberingAfterBreak="0">
    <w:nsid w:val="437F29A5"/>
    <w:multiLevelType w:val="hybridMultilevel"/>
    <w:tmpl w:val="BA0AC522"/>
    <w:lvl w:ilvl="0" w:tplc="38F8104A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422809E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91F025DC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B00679CE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441A2218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69B47DAA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72A8FAF6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617E98B6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16E264BE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12" w15:restartNumberingAfterBreak="0">
    <w:nsid w:val="44484F30"/>
    <w:multiLevelType w:val="hybridMultilevel"/>
    <w:tmpl w:val="47D421C4"/>
    <w:lvl w:ilvl="0" w:tplc="E0887A12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6C6AA88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AE580D0E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53FC5576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17EAE862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7F903F62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F2240E54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1A1E4EA6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A5F405C4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13" w15:restartNumberingAfterBreak="0">
    <w:nsid w:val="54E06586"/>
    <w:multiLevelType w:val="hybridMultilevel"/>
    <w:tmpl w:val="083EA73C"/>
    <w:lvl w:ilvl="0" w:tplc="56B6F6E8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BEF3D0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0C5CA8DE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FB5CA520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24E85360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1F52159E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BA9465A2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55006562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D62A7F94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584C2E74"/>
    <w:multiLevelType w:val="hybridMultilevel"/>
    <w:tmpl w:val="8E5E3E18"/>
    <w:lvl w:ilvl="0" w:tplc="9A121E14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2EAFC8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153055E8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38DA7AC6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9A345C4C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267CC414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E3DAD5F8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04CC6ABC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0CFC9A84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66076C1E"/>
    <w:multiLevelType w:val="hybridMultilevel"/>
    <w:tmpl w:val="21C01716"/>
    <w:lvl w:ilvl="0" w:tplc="F39E778A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E6CF1E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3026A40A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89AAE608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69DEF6E2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C44646B8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84E85492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F9A24F6C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62E42B1C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16" w15:restartNumberingAfterBreak="0">
    <w:nsid w:val="6FDB04F3"/>
    <w:multiLevelType w:val="hybridMultilevel"/>
    <w:tmpl w:val="170EBF6A"/>
    <w:lvl w:ilvl="0" w:tplc="D9702802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7AD774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FBC6A50A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EB3E467A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29808D88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0A4C8168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FDD814E0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58F6633C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61E61DFE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abstractNum w:abstractNumId="17" w15:restartNumberingAfterBreak="0">
    <w:nsid w:val="778E43EB"/>
    <w:multiLevelType w:val="hybridMultilevel"/>
    <w:tmpl w:val="C1822DC8"/>
    <w:lvl w:ilvl="0" w:tplc="C0AAF5DE">
      <w:numFmt w:val="bullet"/>
      <w:lvlText w:val=""/>
      <w:lvlJc w:val="left"/>
      <w:pPr>
        <w:ind w:left="42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7AEAB0E">
      <w:numFmt w:val="bullet"/>
      <w:lvlText w:val="•"/>
      <w:lvlJc w:val="left"/>
      <w:pPr>
        <w:ind w:left="948" w:hanging="219"/>
      </w:pPr>
      <w:rPr>
        <w:rFonts w:hint="default"/>
        <w:lang w:val="en-US" w:eastAsia="en-US" w:bidi="ar-SA"/>
      </w:rPr>
    </w:lvl>
    <w:lvl w:ilvl="2" w:tplc="A68E3B80">
      <w:numFmt w:val="bullet"/>
      <w:lvlText w:val="•"/>
      <w:lvlJc w:val="left"/>
      <w:pPr>
        <w:ind w:left="1476" w:hanging="219"/>
      </w:pPr>
      <w:rPr>
        <w:rFonts w:hint="default"/>
        <w:lang w:val="en-US" w:eastAsia="en-US" w:bidi="ar-SA"/>
      </w:rPr>
    </w:lvl>
    <w:lvl w:ilvl="3" w:tplc="FD2052F6">
      <w:numFmt w:val="bullet"/>
      <w:lvlText w:val="•"/>
      <w:lvlJc w:val="left"/>
      <w:pPr>
        <w:ind w:left="2004" w:hanging="219"/>
      </w:pPr>
      <w:rPr>
        <w:rFonts w:hint="default"/>
        <w:lang w:val="en-US" w:eastAsia="en-US" w:bidi="ar-SA"/>
      </w:rPr>
    </w:lvl>
    <w:lvl w:ilvl="4" w:tplc="1EE6CFFC">
      <w:numFmt w:val="bullet"/>
      <w:lvlText w:val="•"/>
      <w:lvlJc w:val="left"/>
      <w:pPr>
        <w:ind w:left="2532" w:hanging="219"/>
      </w:pPr>
      <w:rPr>
        <w:rFonts w:hint="default"/>
        <w:lang w:val="en-US" w:eastAsia="en-US" w:bidi="ar-SA"/>
      </w:rPr>
    </w:lvl>
    <w:lvl w:ilvl="5" w:tplc="7CCE8492">
      <w:numFmt w:val="bullet"/>
      <w:lvlText w:val="•"/>
      <w:lvlJc w:val="left"/>
      <w:pPr>
        <w:ind w:left="3060" w:hanging="219"/>
      </w:pPr>
      <w:rPr>
        <w:rFonts w:hint="default"/>
        <w:lang w:val="en-US" w:eastAsia="en-US" w:bidi="ar-SA"/>
      </w:rPr>
    </w:lvl>
    <w:lvl w:ilvl="6" w:tplc="7746366A">
      <w:numFmt w:val="bullet"/>
      <w:lvlText w:val="•"/>
      <w:lvlJc w:val="left"/>
      <w:pPr>
        <w:ind w:left="3588" w:hanging="219"/>
      </w:pPr>
      <w:rPr>
        <w:rFonts w:hint="default"/>
        <w:lang w:val="en-US" w:eastAsia="en-US" w:bidi="ar-SA"/>
      </w:rPr>
    </w:lvl>
    <w:lvl w:ilvl="7" w:tplc="02EA0BBA">
      <w:numFmt w:val="bullet"/>
      <w:lvlText w:val="•"/>
      <w:lvlJc w:val="left"/>
      <w:pPr>
        <w:ind w:left="4116" w:hanging="219"/>
      </w:pPr>
      <w:rPr>
        <w:rFonts w:hint="default"/>
        <w:lang w:val="en-US" w:eastAsia="en-US" w:bidi="ar-SA"/>
      </w:rPr>
    </w:lvl>
    <w:lvl w:ilvl="8" w:tplc="542C7334">
      <w:numFmt w:val="bullet"/>
      <w:lvlText w:val="•"/>
      <w:lvlJc w:val="left"/>
      <w:pPr>
        <w:ind w:left="4644" w:hanging="219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16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11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E0022"/>
    <w:rsid w:val="008E0022"/>
    <w:rsid w:val="00A5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7F562D"/>
  <w15:docId w15:val="{18BD709F-C5D7-4895-87F5-B0E65B7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4" w:hanging="36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564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4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elfordsafeguardingpartnership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lfordsafeguardingadultsboard.org/sab/downloads/download/21/twsab_threshold_of_needs_matri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stmidlands.procedures.org.uk/local-content/2gjN/thresholds-guidance/?b=Telford%2B%26%2BWrek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psu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6489</Characters>
  <Application>Microsoft Office Word</Application>
  <DocSecurity>0</DocSecurity>
  <Lines>54</Lines>
  <Paragraphs>15</Paragraphs>
  <ScaleCrop>false</ScaleCrop>
  <Company>Telford &amp; Wrekin Council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User</dc:creator>
  <cp:lastModifiedBy>Jones, Lisa</cp:lastModifiedBy>
  <cp:revision>2</cp:revision>
  <dcterms:created xsi:type="dcterms:W3CDTF">2023-01-05T11:33:00Z</dcterms:created>
  <dcterms:modified xsi:type="dcterms:W3CDTF">2023-01-05T12:42:00Z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2013</vt:lpwstr>
  </property>
</Properties>
</file>