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EF" w:rsidRDefault="003673EF" w:rsidP="003673EF">
      <w:pPr>
        <w:pStyle w:val="Default"/>
        <w:jc w:val="center"/>
        <w:rPr>
          <w:rFonts w:ascii="Arial" w:hAnsi="Arial" w:cs="Arial"/>
          <w:b/>
          <w:bCs/>
          <w:sz w:val="32"/>
          <w:szCs w:val="32"/>
        </w:rPr>
      </w:pPr>
      <w:r w:rsidRPr="004117F9">
        <w:rPr>
          <w:noProof/>
          <w:lang w:eastAsia="en-GB"/>
        </w:rPr>
        <w:drawing>
          <wp:inline distT="0" distB="0" distL="0" distR="0" wp14:anchorId="15797F8C" wp14:editId="711EE8E6">
            <wp:extent cx="1714500" cy="1028700"/>
            <wp:effectExtent l="0" t="0" r="0" b="0"/>
            <wp:docPr id="2" name="Picture 2"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 2016 onwards\Telford Wrekin Safeguarding Partnership\Logos\Option 1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320" cy="1034592"/>
                    </a:xfrm>
                    <a:prstGeom prst="rect">
                      <a:avLst/>
                    </a:prstGeom>
                    <a:noFill/>
                    <a:ln>
                      <a:noFill/>
                    </a:ln>
                  </pic:spPr>
                </pic:pic>
              </a:graphicData>
            </a:graphic>
          </wp:inline>
        </w:drawing>
      </w:r>
    </w:p>
    <w:p w:rsidR="00420C24" w:rsidRPr="00C95EF1" w:rsidRDefault="00420C24" w:rsidP="003673EF">
      <w:pPr>
        <w:pStyle w:val="Default"/>
        <w:jc w:val="center"/>
        <w:rPr>
          <w:rFonts w:ascii="Arial" w:hAnsi="Arial" w:cs="Arial"/>
          <w:b/>
          <w:bCs/>
        </w:rPr>
      </w:pPr>
      <w:r w:rsidRPr="00C95EF1">
        <w:rPr>
          <w:rFonts w:ascii="Arial" w:hAnsi="Arial" w:cs="Arial"/>
          <w:b/>
          <w:bCs/>
        </w:rPr>
        <w:t>Best Practice Guidance</w:t>
      </w:r>
      <w:r w:rsidR="00C53FCA" w:rsidRPr="00C95EF1">
        <w:rPr>
          <w:rFonts w:ascii="Arial" w:hAnsi="Arial" w:cs="Arial"/>
          <w:b/>
          <w:bCs/>
        </w:rPr>
        <w:t xml:space="preserve"> </w:t>
      </w:r>
      <w:r w:rsidRPr="00C95EF1">
        <w:rPr>
          <w:rFonts w:ascii="Arial" w:hAnsi="Arial" w:cs="Arial"/>
          <w:b/>
          <w:bCs/>
        </w:rPr>
        <w:t>for Responding to Organisational Failure or Abuse</w:t>
      </w:r>
    </w:p>
    <w:p w:rsidR="00420C24" w:rsidRDefault="00420C24" w:rsidP="003673EF">
      <w:pPr>
        <w:pStyle w:val="Default"/>
        <w:jc w:val="center"/>
        <w:rPr>
          <w:rFonts w:ascii="Arial" w:hAnsi="Arial" w:cs="Arial"/>
          <w:b/>
          <w:bCs/>
          <w:sz w:val="32"/>
          <w:szCs w:val="32"/>
        </w:rPr>
      </w:pPr>
    </w:p>
    <w:p w:rsidR="000E228D" w:rsidRPr="00C95EF1" w:rsidRDefault="000E228D" w:rsidP="00052E2F">
      <w:pPr>
        <w:pStyle w:val="Default"/>
        <w:ind w:left="-567"/>
        <w:rPr>
          <w:rFonts w:ascii="Arial" w:hAnsi="Arial" w:cs="Arial"/>
        </w:rPr>
      </w:pPr>
      <w:r w:rsidRPr="00C95EF1">
        <w:rPr>
          <w:rFonts w:ascii="Arial" w:hAnsi="Arial" w:cs="Arial"/>
          <w:b/>
          <w:bCs/>
        </w:rPr>
        <w:t xml:space="preserve">Introduction </w:t>
      </w:r>
    </w:p>
    <w:p w:rsidR="00524E03" w:rsidRDefault="00524E03" w:rsidP="00052E2F">
      <w:pPr>
        <w:pStyle w:val="Default"/>
        <w:ind w:left="-567"/>
        <w:rPr>
          <w:rFonts w:ascii="Arial" w:hAnsi="Arial" w:cs="Arial"/>
          <w:sz w:val="23"/>
          <w:szCs w:val="23"/>
        </w:rPr>
      </w:pPr>
    </w:p>
    <w:p w:rsidR="000E228D" w:rsidRPr="00C95EF1" w:rsidRDefault="00C230B7" w:rsidP="00052E2F">
      <w:pPr>
        <w:pStyle w:val="Default"/>
        <w:spacing w:line="276" w:lineRule="auto"/>
        <w:ind w:left="-567"/>
        <w:rPr>
          <w:rFonts w:ascii="Arial" w:hAnsi="Arial" w:cs="Arial"/>
        </w:rPr>
      </w:pPr>
      <w:r w:rsidRPr="00C95EF1">
        <w:rPr>
          <w:rFonts w:ascii="Arial" w:hAnsi="Arial" w:cs="Arial"/>
        </w:rPr>
        <w:t xml:space="preserve">If a decline in </w:t>
      </w:r>
      <w:r w:rsidR="00556CC2">
        <w:rPr>
          <w:rFonts w:ascii="Arial" w:hAnsi="Arial" w:cs="Arial"/>
        </w:rPr>
        <w:t xml:space="preserve">care </w:t>
      </w:r>
      <w:r w:rsidRPr="00C95EF1">
        <w:rPr>
          <w:rFonts w:ascii="Arial" w:hAnsi="Arial" w:cs="Arial"/>
        </w:rPr>
        <w:t>standards can be identified</w:t>
      </w:r>
      <w:r w:rsidR="00D40274" w:rsidRPr="00C95EF1">
        <w:rPr>
          <w:rFonts w:ascii="Arial" w:hAnsi="Arial" w:cs="Arial"/>
        </w:rPr>
        <w:t xml:space="preserve"> early</w:t>
      </w:r>
      <w:r w:rsidRPr="00C95EF1">
        <w:rPr>
          <w:rFonts w:ascii="Arial" w:hAnsi="Arial" w:cs="Arial"/>
        </w:rPr>
        <w:t>,</w:t>
      </w:r>
      <w:r w:rsidR="00556CC2">
        <w:rPr>
          <w:rFonts w:ascii="Arial" w:hAnsi="Arial" w:cs="Arial"/>
        </w:rPr>
        <w:t xml:space="preserve"> through effective </w:t>
      </w:r>
      <w:r w:rsidR="000E228D" w:rsidRPr="00C95EF1">
        <w:rPr>
          <w:rFonts w:ascii="Arial" w:hAnsi="Arial" w:cs="Arial"/>
        </w:rPr>
        <w:t>partnership</w:t>
      </w:r>
      <w:r w:rsidR="00556CC2">
        <w:rPr>
          <w:rFonts w:ascii="Arial" w:hAnsi="Arial" w:cs="Arial"/>
        </w:rPr>
        <w:t xml:space="preserve"> working</w:t>
      </w:r>
      <w:r w:rsidR="00052E2F" w:rsidRPr="00C95EF1">
        <w:rPr>
          <w:rFonts w:ascii="Arial" w:hAnsi="Arial" w:cs="Arial"/>
        </w:rPr>
        <w:t>,</w:t>
      </w:r>
      <w:r w:rsidR="000E228D" w:rsidRPr="00C95EF1">
        <w:rPr>
          <w:rFonts w:ascii="Arial" w:hAnsi="Arial" w:cs="Arial"/>
        </w:rPr>
        <w:t xml:space="preserve"> </w:t>
      </w:r>
      <w:r w:rsidR="00D40274" w:rsidRPr="00C95EF1">
        <w:rPr>
          <w:rFonts w:ascii="Arial" w:hAnsi="Arial" w:cs="Arial"/>
        </w:rPr>
        <w:t xml:space="preserve">further deterioration in </w:t>
      </w:r>
      <w:r w:rsidR="00556CC2">
        <w:rPr>
          <w:rFonts w:ascii="Arial" w:hAnsi="Arial" w:cs="Arial"/>
        </w:rPr>
        <w:t xml:space="preserve">care </w:t>
      </w:r>
      <w:r w:rsidR="000E228D" w:rsidRPr="00C95EF1">
        <w:rPr>
          <w:rFonts w:ascii="Arial" w:hAnsi="Arial" w:cs="Arial"/>
        </w:rPr>
        <w:t xml:space="preserve">standards </w:t>
      </w:r>
      <w:r w:rsidR="00556CC2">
        <w:rPr>
          <w:rFonts w:ascii="Arial" w:hAnsi="Arial" w:cs="Arial"/>
        </w:rPr>
        <w:t xml:space="preserve">can be prevented </w:t>
      </w:r>
      <w:r w:rsidR="000E228D" w:rsidRPr="00C95EF1">
        <w:rPr>
          <w:rFonts w:ascii="Arial" w:hAnsi="Arial" w:cs="Arial"/>
        </w:rPr>
        <w:t>that might lead to wider concerns and the need for safeguarding intervention. There is a clear responsibility on commissioners and providers to ensure safe, quality services</w:t>
      </w:r>
      <w:r w:rsidR="00D40274" w:rsidRPr="00C95EF1">
        <w:rPr>
          <w:rFonts w:ascii="Arial" w:hAnsi="Arial" w:cs="Arial"/>
        </w:rPr>
        <w:t xml:space="preserve"> and </w:t>
      </w:r>
      <w:r w:rsidR="00556CC2">
        <w:rPr>
          <w:rFonts w:ascii="Arial" w:hAnsi="Arial" w:cs="Arial"/>
        </w:rPr>
        <w:t xml:space="preserve">an </w:t>
      </w:r>
      <w:r w:rsidR="00D40274" w:rsidRPr="00C95EF1">
        <w:rPr>
          <w:rFonts w:ascii="Arial" w:hAnsi="Arial" w:cs="Arial"/>
        </w:rPr>
        <w:t>assurance process</w:t>
      </w:r>
      <w:r w:rsidR="000E228D" w:rsidRPr="00C95EF1">
        <w:rPr>
          <w:rFonts w:ascii="Arial" w:hAnsi="Arial" w:cs="Arial"/>
        </w:rPr>
        <w:t xml:space="preserve"> that will reduce the need for safeguarding interventions. </w:t>
      </w:r>
    </w:p>
    <w:p w:rsidR="008F7627" w:rsidRPr="00C95EF1" w:rsidRDefault="008F7627" w:rsidP="00052E2F">
      <w:pPr>
        <w:pStyle w:val="Default"/>
        <w:spacing w:line="276" w:lineRule="auto"/>
        <w:ind w:left="-567"/>
        <w:rPr>
          <w:rFonts w:ascii="Arial" w:hAnsi="Arial" w:cs="Arial"/>
        </w:rPr>
      </w:pPr>
    </w:p>
    <w:p w:rsidR="000E228D" w:rsidRPr="00C95EF1" w:rsidRDefault="007F6318" w:rsidP="00052E2F">
      <w:pPr>
        <w:pStyle w:val="Default"/>
        <w:spacing w:line="276" w:lineRule="auto"/>
        <w:ind w:left="-567"/>
        <w:rPr>
          <w:rFonts w:ascii="Arial" w:hAnsi="Arial" w:cs="Arial"/>
        </w:rPr>
      </w:pPr>
      <w:r w:rsidRPr="00C95EF1">
        <w:rPr>
          <w:rFonts w:ascii="Arial" w:hAnsi="Arial" w:cs="Arial"/>
        </w:rPr>
        <w:t>The</w:t>
      </w:r>
      <w:r w:rsidR="000E228D" w:rsidRPr="00C95EF1">
        <w:rPr>
          <w:rFonts w:ascii="Arial" w:hAnsi="Arial" w:cs="Arial"/>
        </w:rPr>
        <w:t>s</w:t>
      </w:r>
      <w:r w:rsidRPr="00C95EF1">
        <w:rPr>
          <w:rFonts w:ascii="Arial" w:hAnsi="Arial" w:cs="Arial"/>
        </w:rPr>
        <w:t>e</w:t>
      </w:r>
      <w:r w:rsidR="000E228D" w:rsidRPr="00C95EF1">
        <w:rPr>
          <w:rFonts w:ascii="Arial" w:hAnsi="Arial" w:cs="Arial"/>
        </w:rPr>
        <w:t xml:space="preserve"> </w:t>
      </w:r>
      <w:r w:rsidRPr="00C95EF1">
        <w:rPr>
          <w:rFonts w:ascii="Arial" w:hAnsi="Arial" w:cs="Arial"/>
        </w:rPr>
        <w:t>guidance notes</w:t>
      </w:r>
      <w:r w:rsidR="000E228D" w:rsidRPr="00C95EF1">
        <w:rPr>
          <w:rFonts w:ascii="Arial" w:hAnsi="Arial" w:cs="Arial"/>
        </w:rPr>
        <w:t xml:space="preserve"> </w:t>
      </w:r>
      <w:r w:rsidRPr="00C95EF1">
        <w:rPr>
          <w:rFonts w:ascii="Arial" w:hAnsi="Arial" w:cs="Arial"/>
        </w:rPr>
        <w:t>are</w:t>
      </w:r>
      <w:r w:rsidR="000E228D" w:rsidRPr="00C95EF1">
        <w:rPr>
          <w:rFonts w:ascii="Arial" w:hAnsi="Arial" w:cs="Arial"/>
        </w:rPr>
        <w:t xml:space="preserve"> relevant to all providers not just those </w:t>
      </w:r>
      <w:r w:rsidR="00556CC2">
        <w:rPr>
          <w:rFonts w:ascii="Arial" w:hAnsi="Arial" w:cs="Arial"/>
        </w:rPr>
        <w:t>with</w:t>
      </w:r>
      <w:r w:rsidR="000E228D" w:rsidRPr="00C95EF1">
        <w:rPr>
          <w:rFonts w:ascii="Arial" w:hAnsi="Arial" w:cs="Arial"/>
        </w:rPr>
        <w:t xml:space="preserve">in the </w:t>
      </w:r>
      <w:r w:rsidR="00556CC2">
        <w:rPr>
          <w:rFonts w:ascii="Arial" w:hAnsi="Arial" w:cs="Arial"/>
        </w:rPr>
        <w:t xml:space="preserve">scope of </w:t>
      </w:r>
      <w:r w:rsidR="000E228D" w:rsidRPr="00C95EF1">
        <w:rPr>
          <w:rFonts w:ascii="Arial" w:hAnsi="Arial" w:cs="Arial"/>
        </w:rPr>
        <w:t xml:space="preserve">CQC inspection regime. The CQC are responsible for inspecting and monitoring providers registered under the Health and Social Care Act 2008. It has statutory powers to inspect how well services are performing against ‘Fundamental Standards’ of quality and safety and can take proportionate enforcement action to ensure providers improve where there is poor care. </w:t>
      </w:r>
    </w:p>
    <w:p w:rsidR="008F7627" w:rsidRPr="00C95EF1" w:rsidRDefault="008F7627" w:rsidP="00052E2F">
      <w:pPr>
        <w:pStyle w:val="Default"/>
        <w:spacing w:line="276" w:lineRule="auto"/>
        <w:ind w:left="-567"/>
        <w:rPr>
          <w:rFonts w:ascii="Arial" w:hAnsi="Arial" w:cs="Arial"/>
        </w:rPr>
      </w:pPr>
    </w:p>
    <w:p w:rsidR="00052E2F" w:rsidRPr="00C95EF1" w:rsidRDefault="007F6318" w:rsidP="00052E2F">
      <w:pPr>
        <w:pStyle w:val="Default"/>
        <w:spacing w:line="276" w:lineRule="auto"/>
        <w:ind w:left="-567"/>
        <w:rPr>
          <w:rFonts w:ascii="Arial" w:hAnsi="Arial" w:cs="Arial"/>
        </w:rPr>
      </w:pPr>
      <w:r w:rsidRPr="00C95EF1">
        <w:rPr>
          <w:rFonts w:ascii="Arial" w:hAnsi="Arial" w:cs="Arial"/>
        </w:rPr>
        <w:t>The</w:t>
      </w:r>
      <w:r w:rsidR="000E228D" w:rsidRPr="00C95EF1">
        <w:rPr>
          <w:rFonts w:ascii="Arial" w:hAnsi="Arial" w:cs="Arial"/>
        </w:rPr>
        <w:t>s</w:t>
      </w:r>
      <w:r w:rsidRPr="00C95EF1">
        <w:rPr>
          <w:rFonts w:ascii="Arial" w:hAnsi="Arial" w:cs="Arial"/>
        </w:rPr>
        <w:t>e</w:t>
      </w:r>
      <w:r w:rsidR="000E228D" w:rsidRPr="00C95EF1">
        <w:rPr>
          <w:rFonts w:ascii="Arial" w:hAnsi="Arial" w:cs="Arial"/>
        </w:rPr>
        <w:t xml:space="preserve"> </w:t>
      </w:r>
      <w:r w:rsidRPr="00C95EF1">
        <w:rPr>
          <w:rFonts w:ascii="Arial" w:hAnsi="Arial" w:cs="Arial"/>
        </w:rPr>
        <w:t>guidance notes</w:t>
      </w:r>
      <w:r w:rsidR="00052E2F" w:rsidRPr="00C95EF1">
        <w:rPr>
          <w:rFonts w:ascii="Arial" w:hAnsi="Arial" w:cs="Arial"/>
        </w:rPr>
        <w:t xml:space="preserve"> expl</w:t>
      </w:r>
      <w:r w:rsidR="0010786A">
        <w:rPr>
          <w:rFonts w:ascii="Arial" w:hAnsi="Arial" w:cs="Arial"/>
        </w:rPr>
        <w:t xml:space="preserve">ain the process for </w:t>
      </w:r>
      <w:r w:rsidR="000E228D" w:rsidRPr="00C95EF1">
        <w:rPr>
          <w:rFonts w:ascii="Arial" w:hAnsi="Arial" w:cs="Arial"/>
        </w:rPr>
        <w:t xml:space="preserve">responding to potential business failure (contracts and commissioning responsibilities) </w:t>
      </w:r>
      <w:r w:rsidR="0010786A">
        <w:rPr>
          <w:rFonts w:ascii="Arial" w:hAnsi="Arial" w:cs="Arial"/>
        </w:rPr>
        <w:t>with</w:t>
      </w:r>
      <w:r w:rsidR="000E228D" w:rsidRPr="00C95EF1">
        <w:rPr>
          <w:rFonts w:ascii="Arial" w:hAnsi="Arial" w:cs="Arial"/>
        </w:rPr>
        <w:t xml:space="preserve"> details</w:t>
      </w:r>
      <w:r w:rsidR="0010786A">
        <w:rPr>
          <w:rFonts w:ascii="Arial" w:hAnsi="Arial" w:cs="Arial"/>
        </w:rPr>
        <w:t xml:space="preserve"> of</w:t>
      </w:r>
      <w:r w:rsidR="000E228D" w:rsidRPr="00C95EF1">
        <w:rPr>
          <w:rFonts w:ascii="Arial" w:hAnsi="Arial" w:cs="Arial"/>
        </w:rPr>
        <w:t xml:space="preserve"> how allegations of organisational abuse are managed where safeguarding concerns are identified</w:t>
      </w:r>
      <w:r w:rsidR="0010786A">
        <w:rPr>
          <w:rFonts w:ascii="Arial" w:hAnsi="Arial" w:cs="Arial"/>
        </w:rPr>
        <w:t>.</w:t>
      </w:r>
      <w:r w:rsidR="000E228D" w:rsidRPr="00C95EF1">
        <w:rPr>
          <w:rFonts w:ascii="Arial" w:hAnsi="Arial" w:cs="Arial"/>
        </w:rPr>
        <w:t xml:space="preserve"> </w:t>
      </w:r>
      <w:r w:rsidR="0010786A">
        <w:rPr>
          <w:rFonts w:ascii="Arial" w:hAnsi="Arial" w:cs="Arial"/>
        </w:rPr>
        <w:t>S</w:t>
      </w:r>
      <w:r w:rsidR="000E228D" w:rsidRPr="00C95EF1">
        <w:rPr>
          <w:rFonts w:ascii="Arial" w:hAnsi="Arial" w:cs="Arial"/>
        </w:rPr>
        <w:t>ingle concerns may be addressed under Section 42</w:t>
      </w:r>
      <w:r w:rsidR="00556CC2">
        <w:rPr>
          <w:rFonts w:ascii="Arial" w:hAnsi="Arial" w:cs="Arial"/>
        </w:rPr>
        <w:t xml:space="preserve"> (safeguarding responsibilities of the Care Act 2014)</w:t>
      </w:r>
      <w:r w:rsidR="000E228D" w:rsidRPr="00C95EF1">
        <w:rPr>
          <w:rFonts w:ascii="Arial" w:hAnsi="Arial" w:cs="Arial"/>
        </w:rPr>
        <w:t xml:space="preserve">. </w:t>
      </w:r>
    </w:p>
    <w:p w:rsidR="00052E2F" w:rsidRPr="00C95EF1" w:rsidRDefault="00052E2F" w:rsidP="00052E2F">
      <w:pPr>
        <w:pStyle w:val="Default"/>
        <w:spacing w:line="276" w:lineRule="auto"/>
        <w:ind w:left="-567"/>
        <w:rPr>
          <w:rFonts w:ascii="Arial" w:hAnsi="Arial" w:cs="Arial"/>
        </w:rPr>
      </w:pPr>
    </w:p>
    <w:p w:rsidR="008F7627" w:rsidRPr="00C95EF1" w:rsidRDefault="000E228D" w:rsidP="00052E2F">
      <w:pPr>
        <w:pStyle w:val="Default"/>
        <w:spacing w:line="276" w:lineRule="auto"/>
        <w:ind w:left="-567"/>
        <w:rPr>
          <w:rFonts w:ascii="Arial" w:hAnsi="Arial" w:cs="Arial"/>
        </w:rPr>
      </w:pPr>
      <w:r w:rsidRPr="00C95EF1">
        <w:rPr>
          <w:rFonts w:ascii="Arial" w:hAnsi="Arial" w:cs="Arial"/>
        </w:rPr>
        <w:t xml:space="preserve">Safeguarding concerns in this sense relate to </w:t>
      </w:r>
      <w:r w:rsidR="00D40274" w:rsidRPr="00C95EF1">
        <w:rPr>
          <w:rFonts w:ascii="Arial" w:hAnsi="Arial" w:cs="Arial"/>
        </w:rPr>
        <w:t>themes or multi</w:t>
      </w:r>
      <w:r w:rsidR="0010786A">
        <w:rPr>
          <w:rFonts w:ascii="Arial" w:hAnsi="Arial" w:cs="Arial"/>
        </w:rPr>
        <w:t>ple</w:t>
      </w:r>
      <w:r w:rsidR="00D40274" w:rsidRPr="00C95EF1">
        <w:rPr>
          <w:rFonts w:ascii="Arial" w:hAnsi="Arial" w:cs="Arial"/>
        </w:rPr>
        <w:t xml:space="preserve"> reports</w:t>
      </w:r>
      <w:r w:rsidRPr="00C95EF1">
        <w:rPr>
          <w:rFonts w:ascii="Arial" w:hAnsi="Arial" w:cs="Arial"/>
        </w:rPr>
        <w:t xml:space="preserve"> of reported abuse or neglect, about one provider, or where a single concern indicates a serious matter that warrants closer inspection under adult safeguarding processes. In some instances, safeguarding action may be initiated following a Safeguarding Adult Review or </w:t>
      </w:r>
      <w:r w:rsidR="0010786A">
        <w:rPr>
          <w:rFonts w:ascii="Arial" w:hAnsi="Arial" w:cs="Arial"/>
        </w:rPr>
        <w:t xml:space="preserve">may </w:t>
      </w:r>
      <w:r w:rsidRPr="00C95EF1">
        <w:rPr>
          <w:rFonts w:ascii="Arial" w:hAnsi="Arial" w:cs="Arial"/>
        </w:rPr>
        <w:t xml:space="preserve">run in parallel to one. </w:t>
      </w:r>
    </w:p>
    <w:p w:rsidR="00D40274" w:rsidRPr="00C95EF1" w:rsidRDefault="00D40274" w:rsidP="00052E2F">
      <w:pPr>
        <w:pStyle w:val="Default"/>
        <w:spacing w:line="276" w:lineRule="auto"/>
        <w:ind w:left="-567"/>
        <w:rPr>
          <w:rFonts w:ascii="Arial" w:hAnsi="Arial" w:cs="Arial"/>
        </w:rPr>
      </w:pPr>
    </w:p>
    <w:p w:rsidR="00D40274" w:rsidRPr="00C95EF1" w:rsidRDefault="00D40274" w:rsidP="006B6827">
      <w:pPr>
        <w:pStyle w:val="Default"/>
        <w:ind w:left="-567" w:right="-46"/>
        <w:rPr>
          <w:rFonts w:ascii="Arial" w:hAnsi="Arial" w:cs="Arial"/>
        </w:rPr>
      </w:pPr>
      <w:r w:rsidRPr="00C95EF1">
        <w:rPr>
          <w:rFonts w:ascii="Arial" w:hAnsi="Arial" w:cs="Arial"/>
        </w:rPr>
        <w:t xml:space="preserve">The </w:t>
      </w:r>
      <w:r w:rsidR="006B6827" w:rsidRPr="00C95EF1">
        <w:rPr>
          <w:rFonts w:ascii="Arial" w:hAnsi="Arial" w:cs="Arial"/>
        </w:rPr>
        <w:t xml:space="preserve">organisational failure or abuse </w:t>
      </w:r>
      <w:r w:rsidRPr="00C95EF1">
        <w:rPr>
          <w:rFonts w:ascii="Arial" w:hAnsi="Arial" w:cs="Arial"/>
        </w:rPr>
        <w:t xml:space="preserve">process has become well embedded and has contributed to the co-ordination of multi-agency efforts to address service failures and to hold providers to account where there have been systematic failures. </w:t>
      </w:r>
    </w:p>
    <w:p w:rsidR="00D40274" w:rsidRPr="00C95EF1" w:rsidRDefault="00D40274" w:rsidP="00D40274">
      <w:pPr>
        <w:pStyle w:val="Default"/>
        <w:ind w:left="-851" w:right="-784"/>
        <w:rPr>
          <w:rFonts w:ascii="Arial" w:hAnsi="Arial" w:cs="Arial"/>
        </w:rPr>
      </w:pPr>
      <w:bookmarkStart w:id="0" w:name="_GoBack"/>
      <w:bookmarkEnd w:id="0"/>
    </w:p>
    <w:p w:rsidR="00D40274" w:rsidRPr="00C95EF1" w:rsidRDefault="00D40274" w:rsidP="006B6827">
      <w:pPr>
        <w:pStyle w:val="Default"/>
        <w:ind w:left="-567" w:right="-46"/>
        <w:rPr>
          <w:rFonts w:ascii="Arial" w:hAnsi="Arial" w:cs="Arial"/>
        </w:rPr>
      </w:pPr>
      <w:r w:rsidRPr="00C95EF1">
        <w:rPr>
          <w:rFonts w:ascii="Arial" w:hAnsi="Arial" w:cs="Arial"/>
        </w:rPr>
        <w:t xml:space="preserve">The </w:t>
      </w:r>
      <w:r w:rsidR="006B6827" w:rsidRPr="00C95EF1">
        <w:rPr>
          <w:rFonts w:ascii="Arial" w:hAnsi="Arial" w:cs="Arial"/>
        </w:rPr>
        <w:t>organisational failure or abuse</w:t>
      </w:r>
      <w:r w:rsidRPr="00C95EF1">
        <w:rPr>
          <w:rFonts w:ascii="Arial" w:hAnsi="Arial" w:cs="Arial"/>
        </w:rPr>
        <w:t xml:space="preserve"> process has</w:t>
      </w:r>
      <w:r w:rsidR="00556CC2">
        <w:rPr>
          <w:rFonts w:ascii="Arial" w:hAnsi="Arial" w:cs="Arial"/>
        </w:rPr>
        <w:t xml:space="preserve"> historically</w:t>
      </w:r>
      <w:r w:rsidRPr="00C95EF1">
        <w:rPr>
          <w:rFonts w:ascii="Arial" w:hAnsi="Arial" w:cs="Arial"/>
        </w:rPr>
        <w:t xml:space="preserve"> been led by Safeguarding Teams. This has sometimes led to unrealistic expectations regarding the powers of the local authority in relation to its safeguarding role. It has also created an over reliance on safeguarding intervention by other agencies and teams in some cases. </w:t>
      </w:r>
    </w:p>
    <w:p w:rsidR="00D40274" w:rsidRPr="00C95EF1" w:rsidRDefault="00D40274" w:rsidP="006B6827">
      <w:pPr>
        <w:pStyle w:val="Default"/>
        <w:ind w:left="-567" w:right="-46"/>
        <w:rPr>
          <w:rFonts w:ascii="Arial" w:hAnsi="Arial" w:cs="Arial"/>
        </w:rPr>
      </w:pPr>
    </w:p>
    <w:p w:rsidR="00B63C51" w:rsidRDefault="00D40274" w:rsidP="006B6827">
      <w:pPr>
        <w:pStyle w:val="Default"/>
        <w:ind w:left="-567" w:right="-46"/>
        <w:rPr>
          <w:rFonts w:ascii="Arial" w:hAnsi="Arial" w:cs="Arial"/>
        </w:rPr>
      </w:pPr>
      <w:r w:rsidRPr="00C95EF1">
        <w:rPr>
          <w:rFonts w:ascii="Arial" w:hAnsi="Arial" w:cs="Arial"/>
        </w:rPr>
        <w:lastRenderedPageBreak/>
        <w:t xml:space="preserve">In the majority of </w:t>
      </w:r>
      <w:r w:rsidR="006B6827" w:rsidRPr="00C95EF1">
        <w:rPr>
          <w:rFonts w:ascii="Arial" w:hAnsi="Arial" w:cs="Arial"/>
        </w:rPr>
        <w:t>organisational failure or abuse</w:t>
      </w:r>
      <w:r w:rsidRPr="00C95EF1">
        <w:rPr>
          <w:rFonts w:ascii="Arial" w:hAnsi="Arial" w:cs="Arial"/>
        </w:rPr>
        <w:t xml:space="preserve">, the major concerns are symptomatic of care quality issues or are regulatory in nature and safeguarding concerns have only been a part of the whole picture. Typically, </w:t>
      </w:r>
      <w:r w:rsidR="006B6827" w:rsidRPr="00C95EF1">
        <w:rPr>
          <w:rFonts w:ascii="Arial" w:hAnsi="Arial" w:cs="Arial"/>
        </w:rPr>
        <w:t>organisational failure or abuse</w:t>
      </w:r>
      <w:r w:rsidRPr="00C95EF1">
        <w:rPr>
          <w:rFonts w:ascii="Arial" w:hAnsi="Arial" w:cs="Arial"/>
        </w:rPr>
        <w:t xml:space="preserve"> </w:t>
      </w:r>
      <w:r w:rsidR="00B63C51">
        <w:rPr>
          <w:rFonts w:ascii="Arial" w:hAnsi="Arial" w:cs="Arial"/>
        </w:rPr>
        <w:t xml:space="preserve">enquiries </w:t>
      </w:r>
      <w:r w:rsidRPr="00C95EF1">
        <w:rPr>
          <w:rFonts w:ascii="Arial" w:hAnsi="Arial" w:cs="Arial"/>
        </w:rPr>
        <w:t>have identified</w:t>
      </w:r>
      <w:r w:rsidR="00B63C51">
        <w:rPr>
          <w:rFonts w:ascii="Arial" w:hAnsi="Arial" w:cs="Arial"/>
        </w:rPr>
        <w:t>:</w:t>
      </w:r>
    </w:p>
    <w:p w:rsidR="00B63C51" w:rsidRDefault="00D40274" w:rsidP="00B63C51">
      <w:pPr>
        <w:pStyle w:val="Default"/>
        <w:numPr>
          <w:ilvl w:val="0"/>
          <w:numId w:val="26"/>
        </w:numPr>
        <w:ind w:right="-46"/>
        <w:rPr>
          <w:rFonts w:ascii="Arial" w:hAnsi="Arial" w:cs="Arial"/>
        </w:rPr>
      </w:pPr>
      <w:r w:rsidRPr="00C95EF1">
        <w:rPr>
          <w:rFonts w:ascii="Arial" w:hAnsi="Arial" w:cs="Arial"/>
        </w:rPr>
        <w:t>issues of leadership</w:t>
      </w:r>
      <w:r w:rsidR="00B63C51">
        <w:rPr>
          <w:rFonts w:ascii="Arial" w:hAnsi="Arial" w:cs="Arial"/>
        </w:rPr>
        <w:t>;</w:t>
      </w:r>
    </w:p>
    <w:p w:rsidR="00B63C51" w:rsidRDefault="00B63C51" w:rsidP="00B63C51">
      <w:pPr>
        <w:pStyle w:val="Default"/>
        <w:numPr>
          <w:ilvl w:val="0"/>
          <w:numId w:val="26"/>
        </w:numPr>
        <w:ind w:right="-46"/>
        <w:rPr>
          <w:rFonts w:ascii="Arial" w:hAnsi="Arial" w:cs="Arial"/>
        </w:rPr>
      </w:pPr>
      <w:r>
        <w:rPr>
          <w:rFonts w:ascii="Arial" w:hAnsi="Arial" w:cs="Arial"/>
        </w:rPr>
        <w:t>lack of supervision;</w:t>
      </w:r>
    </w:p>
    <w:p w:rsidR="00B63C51" w:rsidRDefault="00D40274" w:rsidP="00B63C51">
      <w:pPr>
        <w:pStyle w:val="Default"/>
        <w:numPr>
          <w:ilvl w:val="0"/>
          <w:numId w:val="26"/>
        </w:numPr>
        <w:ind w:right="-46"/>
        <w:rPr>
          <w:rFonts w:ascii="Arial" w:hAnsi="Arial" w:cs="Arial"/>
        </w:rPr>
      </w:pPr>
      <w:r w:rsidRPr="00C95EF1">
        <w:rPr>
          <w:rFonts w:ascii="Arial" w:hAnsi="Arial" w:cs="Arial"/>
        </w:rPr>
        <w:t>poor care planning</w:t>
      </w:r>
      <w:r w:rsidR="00B63C51">
        <w:rPr>
          <w:rFonts w:ascii="Arial" w:hAnsi="Arial" w:cs="Arial"/>
        </w:rPr>
        <w:t xml:space="preserve">; </w:t>
      </w:r>
    </w:p>
    <w:p w:rsidR="00B63C51" w:rsidRDefault="00B63C51" w:rsidP="00B63C51">
      <w:pPr>
        <w:pStyle w:val="Default"/>
        <w:numPr>
          <w:ilvl w:val="0"/>
          <w:numId w:val="26"/>
        </w:numPr>
        <w:ind w:right="-46"/>
        <w:rPr>
          <w:rFonts w:ascii="Arial" w:hAnsi="Arial" w:cs="Arial"/>
        </w:rPr>
      </w:pPr>
      <w:r>
        <w:rPr>
          <w:rFonts w:ascii="Arial" w:hAnsi="Arial" w:cs="Arial"/>
        </w:rPr>
        <w:t>risk management;</w:t>
      </w:r>
    </w:p>
    <w:p w:rsidR="00B63C51" w:rsidRDefault="00D40274" w:rsidP="00B63C51">
      <w:pPr>
        <w:pStyle w:val="Default"/>
        <w:numPr>
          <w:ilvl w:val="0"/>
          <w:numId w:val="26"/>
        </w:numPr>
        <w:ind w:right="-46"/>
        <w:rPr>
          <w:rFonts w:ascii="Arial" w:hAnsi="Arial" w:cs="Arial"/>
        </w:rPr>
      </w:pPr>
      <w:r w:rsidRPr="00C95EF1">
        <w:rPr>
          <w:rFonts w:ascii="Arial" w:hAnsi="Arial" w:cs="Arial"/>
        </w:rPr>
        <w:t>staffing</w:t>
      </w:r>
      <w:r w:rsidR="00B63C51">
        <w:rPr>
          <w:rFonts w:ascii="Arial" w:hAnsi="Arial" w:cs="Arial"/>
        </w:rPr>
        <w:t>;</w:t>
      </w:r>
    </w:p>
    <w:p w:rsidR="00B63C51" w:rsidRDefault="00D40274" w:rsidP="00B63C51">
      <w:pPr>
        <w:pStyle w:val="Default"/>
        <w:numPr>
          <w:ilvl w:val="0"/>
          <w:numId w:val="26"/>
        </w:numPr>
        <w:ind w:right="-46"/>
        <w:rPr>
          <w:rFonts w:ascii="Arial" w:hAnsi="Arial" w:cs="Arial"/>
        </w:rPr>
      </w:pPr>
      <w:r w:rsidRPr="00C95EF1">
        <w:rPr>
          <w:rFonts w:ascii="Arial" w:hAnsi="Arial" w:cs="Arial"/>
        </w:rPr>
        <w:t>clinical care (e.g. pressure ulcers)</w:t>
      </w:r>
      <w:r w:rsidR="00B63C51">
        <w:rPr>
          <w:rFonts w:ascii="Arial" w:hAnsi="Arial" w:cs="Arial"/>
        </w:rPr>
        <w:t>;</w:t>
      </w:r>
    </w:p>
    <w:p w:rsidR="00B63C51" w:rsidRDefault="00D40274" w:rsidP="00B63C51">
      <w:pPr>
        <w:pStyle w:val="Default"/>
        <w:numPr>
          <w:ilvl w:val="0"/>
          <w:numId w:val="26"/>
        </w:numPr>
        <w:ind w:right="-46"/>
        <w:rPr>
          <w:rFonts w:ascii="Arial" w:hAnsi="Arial" w:cs="Arial"/>
        </w:rPr>
      </w:pPr>
      <w:r w:rsidRPr="00C95EF1">
        <w:rPr>
          <w:rFonts w:ascii="Arial" w:hAnsi="Arial" w:cs="Arial"/>
        </w:rPr>
        <w:t>communication</w:t>
      </w:r>
      <w:r w:rsidR="00B63C51">
        <w:rPr>
          <w:rFonts w:ascii="Arial" w:hAnsi="Arial" w:cs="Arial"/>
        </w:rPr>
        <w:t>;</w:t>
      </w:r>
    </w:p>
    <w:p w:rsidR="00B63C51" w:rsidRDefault="00B63C51" w:rsidP="00B63C51">
      <w:pPr>
        <w:pStyle w:val="Default"/>
        <w:numPr>
          <w:ilvl w:val="0"/>
          <w:numId w:val="26"/>
        </w:numPr>
        <w:ind w:right="-46"/>
        <w:rPr>
          <w:rFonts w:ascii="Arial" w:hAnsi="Arial" w:cs="Arial"/>
        </w:rPr>
      </w:pPr>
      <w:r>
        <w:rPr>
          <w:rFonts w:ascii="Arial" w:hAnsi="Arial" w:cs="Arial"/>
        </w:rPr>
        <w:t>financial management;</w:t>
      </w:r>
    </w:p>
    <w:p w:rsidR="00B63C51" w:rsidRDefault="00D40274" w:rsidP="00B63C51">
      <w:pPr>
        <w:pStyle w:val="Default"/>
        <w:numPr>
          <w:ilvl w:val="0"/>
          <w:numId w:val="26"/>
        </w:numPr>
        <w:ind w:right="-46"/>
        <w:rPr>
          <w:rFonts w:ascii="Arial" w:hAnsi="Arial" w:cs="Arial"/>
        </w:rPr>
      </w:pPr>
      <w:r w:rsidRPr="00C95EF1">
        <w:rPr>
          <w:rFonts w:ascii="Arial" w:hAnsi="Arial" w:cs="Arial"/>
        </w:rPr>
        <w:t>selection and assessment</w:t>
      </w:r>
      <w:r w:rsidR="00B63C51">
        <w:rPr>
          <w:rFonts w:ascii="Arial" w:hAnsi="Arial" w:cs="Arial"/>
        </w:rPr>
        <w:t xml:space="preserve">; </w:t>
      </w:r>
    </w:p>
    <w:p w:rsidR="00B63C51" w:rsidRDefault="00B63C51" w:rsidP="00B63C51">
      <w:pPr>
        <w:pStyle w:val="Default"/>
        <w:numPr>
          <w:ilvl w:val="0"/>
          <w:numId w:val="26"/>
        </w:numPr>
        <w:ind w:right="-46"/>
        <w:rPr>
          <w:rFonts w:ascii="Arial" w:hAnsi="Arial" w:cs="Arial"/>
        </w:rPr>
      </w:pPr>
      <w:r>
        <w:rPr>
          <w:rFonts w:ascii="Arial" w:hAnsi="Arial" w:cs="Arial"/>
        </w:rPr>
        <w:t xml:space="preserve">consideration of the </w:t>
      </w:r>
      <w:r w:rsidR="00D40274" w:rsidRPr="00C95EF1">
        <w:rPr>
          <w:rFonts w:ascii="Arial" w:hAnsi="Arial" w:cs="Arial"/>
        </w:rPr>
        <w:t xml:space="preserve">compatibility of </w:t>
      </w:r>
      <w:r>
        <w:rPr>
          <w:rFonts w:ascii="Arial" w:hAnsi="Arial" w:cs="Arial"/>
        </w:rPr>
        <w:t xml:space="preserve">the </w:t>
      </w:r>
      <w:r w:rsidR="00D40274" w:rsidRPr="00C95EF1">
        <w:rPr>
          <w:rFonts w:ascii="Arial" w:hAnsi="Arial" w:cs="Arial"/>
        </w:rPr>
        <w:t>service users</w:t>
      </w:r>
      <w:r>
        <w:rPr>
          <w:rFonts w:ascii="Arial" w:hAnsi="Arial" w:cs="Arial"/>
        </w:rPr>
        <w:t xml:space="preserve"> within the service setting;</w:t>
      </w:r>
    </w:p>
    <w:p w:rsidR="00B63C51" w:rsidRDefault="00D40274" w:rsidP="00B63C51">
      <w:pPr>
        <w:pStyle w:val="Default"/>
        <w:numPr>
          <w:ilvl w:val="0"/>
          <w:numId w:val="26"/>
        </w:numPr>
        <w:ind w:right="-46"/>
        <w:rPr>
          <w:rFonts w:ascii="Arial" w:hAnsi="Arial" w:cs="Arial"/>
        </w:rPr>
      </w:pPr>
      <w:r w:rsidRPr="00C95EF1">
        <w:rPr>
          <w:rFonts w:ascii="Arial" w:hAnsi="Arial" w:cs="Arial"/>
        </w:rPr>
        <w:t>staff tr</w:t>
      </w:r>
      <w:r w:rsidR="00B63C51">
        <w:rPr>
          <w:rFonts w:ascii="Arial" w:hAnsi="Arial" w:cs="Arial"/>
        </w:rPr>
        <w:t>aining;</w:t>
      </w:r>
    </w:p>
    <w:p w:rsidR="00B63C51" w:rsidRDefault="00D40274" w:rsidP="00B63C51">
      <w:pPr>
        <w:pStyle w:val="Default"/>
        <w:numPr>
          <w:ilvl w:val="0"/>
          <w:numId w:val="26"/>
        </w:numPr>
        <w:ind w:right="-46"/>
        <w:rPr>
          <w:rFonts w:ascii="Arial" w:hAnsi="Arial" w:cs="Arial"/>
        </w:rPr>
      </w:pPr>
      <w:r w:rsidRPr="00C95EF1">
        <w:rPr>
          <w:rFonts w:ascii="Arial" w:hAnsi="Arial" w:cs="Arial"/>
        </w:rPr>
        <w:t>infection control</w:t>
      </w:r>
      <w:r w:rsidR="00B63C51">
        <w:rPr>
          <w:rFonts w:ascii="Arial" w:hAnsi="Arial" w:cs="Arial"/>
        </w:rPr>
        <w:t>;</w:t>
      </w:r>
      <w:r w:rsidRPr="00C95EF1">
        <w:rPr>
          <w:rFonts w:ascii="Arial" w:hAnsi="Arial" w:cs="Arial"/>
        </w:rPr>
        <w:t xml:space="preserve"> </w:t>
      </w:r>
    </w:p>
    <w:p w:rsidR="00B63C51" w:rsidRDefault="00D40274" w:rsidP="00B63C51">
      <w:pPr>
        <w:pStyle w:val="Default"/>
        <w:numPr>
          <w:ilvl w:val="0"/>
          <w:numId w:val="26"/>
        </w:numPr>
        <w:ind w:right="-46"/>
        <w:rPr>
          <w:rFonts w:ascii="Arial" w:hAnsi="Arial" w:cs="Arial"/>
        </w:rPr>
      </w:pPr>
      <w:r w:rsidRPr="00C95EF1">
        <w:rPr>
          <w:rFonts w:ascii="Arial" w:hAnsi="Arial" w:cs="Arial"/>
        </w:rPr>
        <w:t>medication</w:t>
      </w:r>
      <w:r w:rsidR="00B63C51">
        <w:rPr>
          <w:rFonts w:ascii="Arial" w:hAnsi="Arial" w:cs="Arial"/>
        </w:rPr>
        <w:t xml:space="preserve">; </w:t>
      </w:r>
      <w:r w:rsidRPr="00C95EF1">
        <w:rPr>
          <w:rFonts w:ascii="Arial" w:hAnsi="Arial" w:cs="Arial"/>
        </w:rPr>
        <w:t xml:space="preserve">and </w:t>
      </w:r>
    </w:p>
    <w:p w:rsidR="00D40274" w:rsidRPr="00C95EF1" w:rsidRDefault="00D40274" w:rsidP="00B63C51">
      <w:pPr>
        <w:pStyle w:val="Default"/>
        <w:numPr>
          <w:ilvl w:val="0"/>
          <w:numId w:val="26"/>
        </w:numPr>
        <w:ind w:right="-46"/>
        <w:rPr>
          <w:rFonts w:ascii="Arial" w:hAnsi="Arial" w:cs="Arial"/>
        </w:rPr>
      </w:pPr>
      <w:proofErr w:type="gramStart"/>
      <w:r w:rsidRPr="00C95EF1">
        <w:rPr>
          <w:rFonts w:ascii="Arial" w:hAnsi="Arial" w:cs="Arial"/>
        </w:rPr>
        <w:t>poor</w:t>
      </w:r>
      <w:proofErr w:type="gramEnd"/>
      <w:r w:rsidRPr="00C95EF1">
        <w:rPr>
          <w:rFonts w:ascii="Arial" w:hAnsi="Arial" w:cs="Arial"/>
        </w:rPr>
        <w:t xml:space="preserve"> moving and handling. </w:t>
      </w:r>
    </w:p>
    <w:p w:rsidR="00D40274" w:rsidRPr="00C95EF1" w:rsidRDefault="00D40274" w:rsidP="00D40274">
      <w:pPr>
        <w:pStyle w:val="Default"/>
        <w:ind w:left="-851" w:right="-784"/>
        <w:rPr>
          <w:rFonts w:ascii="Arial" w:hAnsi="Arial" w:cs="Arial"/>
        </w:rPr>
      </w:pPr>
    </w:p>
    <w:p w:rsidR="00D40274" w:rsidRPr="00C95EF1" w:rsidRDefault="00D40274" w:rsidP="006B6827">
      <w:pPr>
        <w:pStyle w:val="Default"/>
        <w:ind w:left="-567" w:right="-784"/>
        <w:rPr>
          <w:rFonts w:ascii="Arial" w:hAnsi="Arial" w:cs="Arial"/>
        </w:rPr>
      </w:pPr>
      <w:r w:rsidRPr="00C95EF1">
        <w:rPr>
          <w:rFonts w:ascii="Arial" w:hAnsi="Arial" w:cs="Arial"/>
        </w:rPr>
        <w:t>An alternative approach must be found given the clarity in the Care Act Guidance that says “</w:t>
      </w:r>
      <w:r w:rsidRPr="00C95EF1">
        <w:rPr>
          <w:rFonts w:ascii="Arial" w:hAnsi="Arial" w:cs="Arial"/>
          <w:i/>
          <w:iCs/>
        </w:rPr>
        <w:t xml:space="preserve">safeguarding is not a substitute for: </w:t>
      </w:r>
    </w:p>
    <w:p w:rsidR="00D40274" w:rsidRPr="00C95EF1" w:rsidRDefault="00D40274" w:rsidP="006B6827">
      <w:pPr>
        <w:pStyle w:val="Default"/>
        <w:numPr>
          <w:ilvl w:val="0"/>
          <w:numId w:val="23"/>
        </w:numPr>
        <w:spacing w:after="36"/>
        <w:ind w:left="0" w:right="-784" w:hanging="284"/>
        <w:rPr>
          <w:rFonts w:ascii="Arial" w:hAnsi="Arial" w:cs="Arial"/>
        </w:rPr>
      </w:pPr>
      <w:r w:rsidRPr="00C95EF1">
        <w:rPr>
          <w:rFonts w:ascii="Arial" w:hAnsi="Arial" w:cs="Arial"/>
          <w:i/>
          <w:iCs/>
        </w:rPr>
        <w:t xml:space="preserve">providers’ responsibilities to provide safe and high quality care and support; </w:t>
      </w:r>
    </w:p>
    <w:p w:rsidR="00D40274" w:rsidRPr="00C95EF1" w:rsidRDefault="00D40274" w:rsidP="006B6827">
      <w:pPr>
        <w:pStyle w:val="Default"/>
        <w:numPr>
          <w:ilvl w:val="0"/>
          <w:numId w:val="23"/>
        </w:numPr>
        <w:spacing w:after="36"/>
        <w:ind w:left="0" w:right="-784" w:hanging="284"/>
        <w:rPr>
          <w:rFonts w:ascii="Arial" w:hAnsi="Arial" w:cs="Arial"/>
        </w:rPr>
      </w:pPr>
      <w:r w:rsidRPr="00C95EF1">
        <w:rPr>
          <w:rFonts w:ascii="Arial" w:hAnsi="Arial" w:cs="Arial"/>
          <w:i/>
          <w:iCs/>
        </w:rPr>
        <w:t xml:space="preserve">commissioners regularly assuring themselves of the safety and effectiveness of commissioned services; </w:t>
      </w:r>
    </w:p>
    <w:p w:rsidR="00D40274" w:rsidRPr="00C95EF1" w:rsidRDefault="00D40274" w:rsidP="006B6827">
      <w:pPr>
        <w:pStyle w:val="Default"/>
        <w:numPr>
          <w:ilvl w:val="0"/>
          <w:numId w:val="23"/>
        </w:numPr>
        <w:spacing w:after="36"/>
        <w:ind w:left="0" w:right="-784" w:hanging="284"/>
        <w:rPr>
          <w:rFonts w:ascii="Arial" w:hAnsi="Arial" w:cs="Arial"/>
        </w:rPr>
      </w:pPr>
      <w:r w:rsidRPr="00C95EF1">
        <w:rPr>
          <w:rFonts w:ascii="Arial" w:hAnsi="Arial" w:cs="Arial"/>
          <w:i/>
          <w:iCs/>
        </w:rPr>
        <w:t xml:space="preserve">the Care Quality Commission (CQC) ensuring that regulated providers comply with the fundamental standards of care or by taking enforcement action; and </w:t>
      </w:r>
    </w:p>
    <w:p w:rsidR="00D40274" w:rsidRPr="00C95EF1" w:rsidRDefault="00D40274" w:rsidP="006B6827">
      <w:pPr>
        <w:pStyle w:val="Default"/>
        <w:numPr>
          <w:ilvl w:val="0"/>
          <w:numId w:val="23"/>
        </w:numPr>
        <w:ind w:left="0" w:right="-784" w:hanging="284"/>
        <w:rPr>
          <w:rFonts w:ascii="Arial" w:hAnsi="Arial" w:cs="Arial"/>
        </w:rPr>
      </w:pPr>
      <w:proofErr w:type="gramStart"/>
      <w:r w:rsidRPr="00C95EF1">
        <w:rPr>
          <w:rFonts w:ascii="Arial" w:hAnsi="Arial" w:cs="Arial"/>
          <w:i/>
          <w:iCs/>
        </w:rPr>
        <w:t>the</w:t>
      </w:r>
      <w:proofErr w:type="gramEnd"/>
      <w:r w:rsidRPr="00C95EF1">
        <w:rPr>
          <w:rFonts w:ascii="Arial" w:hAnsi="Arial" w:cs="Arial"/>
          <w:i/>
          <w:iCs/>
        </w:rPr>
        <w:t xml:space="preserve"> core duties of the police to prevent and detect crime and protect life and property</w:t>
      </w:r>
      <w:r w:rsidRPr="00C95EF1">
        <w:rPr>
          <w:rFonts w:ascii="Arial" w:hAnsi="Arial" w:cs="Arial"/>
        </w:rPr>
        <w:t xml:space="preserve">”. </w:t>
      </w:r>
    </w:p>
    <w:p w:rsidR="00D40274" w:rsidRPr="00C95EF1" w:rsidRDefault="00D40274" w:rsidP="006B6827">
      <w:pPr>
        <w:pStyle w:val="Default"/>
        <w:ind w:right="-784" w:hanging="284"/>
        <w:rPr>
          <w:rFonts w:ascii="Arial" w:hAnsi="Arial" w:cs="Arial"/>
        </w:rPr>
      </w:pPr>
    </w:p>
    <w:p w:rsidR="00D40274" w:rsidRPr="00C95EF1" w:rsidRDefault="00D40274" w:rsidP="006B6827">
      <w:pPr>
        <w:pStyle w:val="Default"/>
        <w:ind w:left="-567" w:right="-784"/>
        <w:rPr>
          <w:rFonts w:ascii="Arial" w:hAnsi="Arial" w:cs="Arial"/>
        </w:rPr>
      </w:pPr>
      <w:r w:rsidRPr="00C95EF1">
        <w:rPr>
          <w:rFonts w:ascii="Arial" w:hAnsi="Arial" w:cs="Arial"/>
        </w:rPr>
        <w:t xml:space="preserve">The primary purpose of this framework is to ensure safe service provision and prevent organisational failure. </w:t>
      </w:r>
    </w:p>
    <w:p w:rsidR="008F7627" w:rsidRPr="00C95EF1" w:rsidRDefault="008F7627" w:rsidP="00052E2F">
      <w:pPr>
        <w:pStyle w:val="Default"/>
        <w:spacing w:line="276" w:lineRule="auto"/>
        <w:ind w:left="-567"/>
        <w:rPr>
          <w:rFonts w:ascii="Arial" w:hAnsi="Arial" w:cs="Arial"/>
        </w:rPr>
      </w:pPr>
    </w:p>
    <w:p w:rsidR="008F7627" w:rsidRPr="00C95EF1" w:rsidRDefault="00893305" w:rsidP="00052E2F">
      <w:pPr>
        <w:pStyle w:val="Default"/>
        <w:spacing w:line="276" w:lineRule="auto"/>
        <w:ind w:left="-567"/>
        <w:rPr>
          <w:rFonts w:ascii="Arial" w:hAnsi="Arial" w:cs="Arial"/>
          <w:color w:val="auto"/>
        </w:rPr>
      </w:pPr>
      <w:r w:rsidRPr="00C95EF1">
        <w:rPr>
          <w:rFonts w:ascii="Arial" w:hAnsi="Arial" w:cs="Arial"/>
          <w:color w:val="auto"/>
        </w:rPr>
        <w:t xml:space="preserve">These Best Practice Guidance notes should be read alongside the West Midlands Framework for Responding to Organisational Failure or Abuse. </w:t>
      </w:r>
    </w:p>
    <w:p w:rsidR="00052E2F" w:rsidRPr="00C95EF1" w:rsidRDefault="008E514B" w:rsidP="00052E2F">
      <w:pPr>
        <w:pStyle w:val="Default"/>
        <w:spacing w:line="276" w:lineRule="auto"/>
        <w:ind w:left="-567"/>
        <w:rPr>
          <w:rFonts w:ascii="Arial" w:hAnsi="Arial" w:cs="Arial"/>
          <w:color w:val="auto"/>
        </w:rPr>
      </w:pPr>
      <w:hyperlink r:id="rId9" w:history="1">
        <w:r w:rsidR="00052E2F" w:rsidRPr="00C95EF1">
          <w:rPr>
            <w:rStyle w:val="Hyperlink"/>
            <w:rFonts w:ascii="Arial" w:hAnsi="Arial" w:cs="Arial"/>
          </w:rPr>
          <w:t>https://www.safeguardingwarwickshire.co.uk/wmadultdocs</w:t>
        </w:r>
      </w:hyperlink>
    </w:p>
    <w:p w:rsidR="00893305" w:rsidRPr="00C95EF1" w:rsidRDefault="00893305" w:rsidP="00052E2F">
      <w:pPr>
        <w:pStyle w:val="Default"/>
        <w:spacing w:line="276" w:lineRule="auto"/>
        <w:ind w:left="-567"/>
        <w:rPr>
          <w:rFonts w:ascii="Arial" w:hAnsi="Arial" w:cs="Arial"/>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b/>
          <w:bCs/>
          <w:color w:val="auto"/>
        </w:rPr>
        <w:t xml:space="preserve">Six Step Process </w:t>
      </w:r>
    </w:p>
    <w:p w:rsidR="006B6827" w:rsidRPr="00C95EF1" w:rsidRDefault="006B6827" w:rsidP="00052E2F">
      <w:pPr>
        <w:pStyle w:val="Default"/>
        <w:ind w:left="-567"/>
        <w:rPr>
          <w:rFonts w:ascii="Arial" w:hAnsi="Arial" w:cs="Arial"/>
          <w:color w:val="auto"/>
        </w:rPr>
      </w:pPr>
    </w:p>
    <w:p w:rsidR="006B6827" w:rsidRPr="00C95EF1" w:rsidRDefault="006B6827" w:rsidP="006B6827">
      <w:pPr>
        <w:pStyle w:val="Default"/>
        <w:ind w:left="-567"/>
        <w:rPr>
          <w:rFonts w:ascii="Arial" w:hAnsi="Arial" w:cs="Arial"/>
          <w:color w:val="auto"/>
        </w:rPr>
      </w:pPr>
      <w:r w:rsidRPr="00C95EF1">
        <w:rPr>
          <w:rFonts w:ascii="Arial" w:hAnsi="Arial" w:cs="Arial"/>
          <w:color w:val="auto"/>
        </w:rPr>
        <w:t>The procedures section follows a Six Step Process.</w:t>
      </w:r>
    </w:p>
    <w:p w:rsidR="006B6827" w:rsidRPr="00C95EF1" w:rsidRDefault="006B6827" w:rsidP="006B6827">
      <w:pPr>
        <w:pStyle w:val="Default"/>
        <w:ind w:left="-567"/>
        <w:rPr>
          <w:rFonts w:ascii="Arial" w:hAnsi="Arial" w:cs="Arial"/>
          <w:color w:val="auto"/>
        </w:rPr>
      </w:pPr>
    </w:p>
    <w:p w:rsidR="006B6827" w:rsidRPr="00C95EF1" w:rsidRDefault="006B6827" w:rsidP="00052E2F">
      <w:pPr>
        <w:pStyle w:val="Default"/>
        <w:ind w:left="-567"/>
        <w:rPr>
          <w:rFonts w:ascii="Arial" w:hAnsi="Arial" w:cs="Arial"/>
          <w:color w:val="auto"/>
        </w:rPr>
      </w:pPr>
      <w:r w:rsidRPr="00C95EF1">
        <w:rPr>
          <w:rFonts w:ascii="Arial" w:hAnsi="Arial" w:cs="Arial"/>
          <w:color w:val="auto"/>
        </w:rPr>
        <w:t xml:space="preserve">Entry into the process can be at any level, depending on the circumstances.  A strategy </w:t>
      </w:r>
      <w:r w:rsidR="00B63C51">
        <w:rPr>
          <w:rFonts w:ascii="Arial" w:hAnsi="Arial" w:cs="Arial"/>
          <w:color w:val="auto"/>
        </w:rPr>
        <w:t xml:space="preserve">discussion or </w:t>
      </w:r>
      <w:r w:rsidRPr="00C95EF1">
        <w:rPr>
          <w:rFonts w:ascii="Arial" w:hAnsi="Arial" w:cs="Arial"/>
          <w:color w:val="auto"/>
        </w:rPr>
        <w:t>meeting to determine each lead agency and chair will be held at each entry level f</w:t>
      </w:r>
      <w:r w:rsidR="00B63C51">
        <w:rPr>
          <w:rFonts w:ascii="Arial" w:hAnsi="Arial" w:cs="Arial"/>
          <w:color w:val="auto"/>
        </w:rPr>
        <w:t>ro</w:t>
      </w:r>
      <w:r w:rsidRPr="00C95EF1">
        <w:rPr>
          <w:rFonts w:ascii="Arial" w:hAnsi="Arial" w:cs="Arial"/>
          <w:color w:val="auto"/>
        </w:rPr>
        <w:t xml:space="preserve">m point 2 upwards. </w:t>
      </w:r>
    </w:p>
    <w:p w:rsidR="009F7A62" w:rsidRPr="00C95EF1" w:rsidRDefault="009F7A62" w:rsidP="00052E2F">
      <w:pPr>
        <w:pStyle w:val="Default"/>
        <w:ind w:left="-567"/>
        <w:rPr>
          <w:rFonts w:ascii="Arial" w:hAnsi="Arial" w:cs="Arial"/>
          <w:color w:val="auto"/>
        </w:rPr>
      </w:pPr>
    </w:p>
    <w:p w:rsidR="009F7A62" w:rsidRPr="00C95EF1" w:rsidRDefault="009F7A62" w:rsidP="00052E2F">
      <w:pPr>
        <w:pStyle w:val="Default"/>
        <w:ind w:left="-567"/>
        <w:rPr>
          <w:rFonts w:ascii="Arial" w:hAnsi="Arial" w:cs="Arial"/>
          <w:color w:val="auto"/>
        </w:rPr>
      </w:pPr>
    </w:p>
    <w:p w:rsidR="009F7A62" w:rsidRPr="00C95EF1" w:rsidRDefault="002C7C87" w:rsidP="00052E2F">
      <w:pPr>
        <w:pStyle w:val="Default"/>
        <w:ind w:left="-567"/>
        <w:rPr>
          <w:rFonts w:ascii="Arial" w:hAnsi="Arial" w:cs="Arial"/>
          <w:color w:val="auto"/>
        </w:rPr>
      </w:pPr>
      <w:r w:rsidRPr="00C95EF1">
        <w:rPr>
          <w:rFonts w:ascii="Arial" w:hAnsi="Arial" w:cs="Arial"/>
          <w:noProof/>
          <w:lang w:eastAsia="en-GB"/>
        </w:rPr>
        <w:lastRenderedPageBreak/>
        <w:drawing>
          <wp:inline distT="0" distB="0" distL="0" distR="0" wp14:anchorId="137657D4" wp14:editId="3E141FB5">
            <wp:extent cx="6572250" cy="4573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81843" cy="4580041"/>
                    </a:xfrm>
                    <a:prstGeom prst="rect">
                      <a:avLst/>
                    </a:prstGeom>
                  </pic:spPr>
                </pic:pic>
              </a:graphicData>
            </a:graphic>
          </wp:inline>
        </w:drawing>
      </w:r>
    </w:p>
    <w:p w:rsidR="00893305" w:rsidRPr="00C95EF1" w:rsidRDefault="00893305" w:rsidP="00052E2F">
      <w:pPr>
        <w:pStyle w:val="Default"/>
        <w:ind w:left="-567"/>
        <w:rPr>
          <w:rFonts w:ascii="Arial" w:hAnsi="Arial" w:cs="Arial"/>
          <w:color w:val="auto"/>
        </w:rPr>
      </w:pPr>
    </w:p>
    <w:p w:rsidR="00052E2F" w:rsidRPr="00C95EF1" w:rsidRDefault="00052E2F" w:rsidP="00052E2F">
      <w:pPr>
        <w:autoSpaceDE w:val="0"/>
        <w:autoSpaceDN w:val="0"/>
        <w:adjustRightInd w:val="0"/>
        <w:spacing w:after="0" w:line="240" w:lineRule="auto"/>
        <w:ind w:left="-567"/>
        <w:rPr>
          <w:rFonts w:ascii="Arial" w:hAnsi="Arial" w:cs="Arial"/>
          <w:b/>
          <w:bCs/>
          <w:color w:val="000000"/>
          <w:sz w:val="24"/>
          <w:szCs w:val="24"/>
        </w:rPr>
      </w:pPr>
    </w:p>
    <w:p w:rsidR="00052E2F" w:rsidRPr="00C95EF1" w:rsidRDefault="00052E2F" w:rsidP="001743F1">
      <w:pPr>
        <w:pStyle w:val="ListParagraph"/>
        <w:numPr>
          <w:ilvl w:val="0"/>
          <w:numId w:val="22"/>
        </w:numPr>
        <w:autoSpaceDE w:val="0"/>
        <w:autoSpaceDN w:val="0"/>
        <w:adjustRightInd w:val="0"/>
        <w:spacing w:after="0" w:line="240" w:lineRule="auto"/>
        <w:rPr>
          <w:rFonts w:ascii="Arial" w:hAnsi="Arial" w:cs="Arial"/>
          <w:b/>
          <w:sz w:val="24"/>
          <w:szCs w:val="24"/>
        </w:rPr>
      </w:pPr>
      <w:r w:rsidRPr="00C95EF1">
        <w:rPr>
          <w:rFonts w:ascii="Arial" w:hAnsi="Arial" w:cs="Arial"/>
          <w:b/>
          <w:sz w:val="24"/>
          <w:szCs w:val="24"/>
        </w:rPr>
        <w:t xml:space="preserve">Level 1: </w:t>
      </w:r>
      <w:r w:rsidR="00721271" w:rsidRPr="00C95EF1">
        <w:rPr>
          <w:rFonts w:ascii="Arial" w:hAnsi="Arial" w:cs="Arial"/>
          <w:b/>
          <w:sz w:val="24"/>
          <w:szCs w:val="24"/>
        </w:rPr>
        <w:t>Information Sharing Meetings</w:t>
      </w:r>
    </w:p>
    <w:p w:rsidR="00052E2F" w:rsidRPr="00C95EF1" w:rsidRDefault="00052E2F" w:rsidP="00052E2F">
      <w:pPr>
        <w:autoSpaceDE w:val="0"/>
        <w:autoSpaceDN w:val="0"/>
        <w:adjustRightInd w:val="0"/>
        <w:spacing w:after="0" w:line="240" w:lineRule="auto"/>
        <w:ind w:left="-567"/>
        <w:rPr>
          <w:rFonts w:ascii="Arial" w:hAnsi="Arial" w:cs="Arial"/>
          <w:sz w:val="24"/>
          <w:szCs w:val="24"/>
        </w:rPr>
      </w:pPr>
    </w:p>
    <w:p w:rsidR="00052E2F" w:rsidRPr="00C95EF1" w:rsidRDefault="00052E2F" w:rsidP="00052E2F">
      <w:pPr>
        <w:autoSpaceDE w:val="0"/>
        <w:autoSpaceDN w:val="0"/>
        <w:adjustRightInd w:val="0"/>
        <w:spacing w:after="0" w:line="240" w:lineRule="auto"/>
        <w:ind w:left="-567"/>
        <w:rPr>
          <w:rFonts w:ascii="Arial" w:hAnsi="Arial" w:cs="Arial"/>
          <w:b/>
          <w:bCs/>
          <w:sz w:val="24"/>
          <w:szCs w:val="24"/>
        </w:rPr>
      </w:pPr>
    </w:p>
    <w:p w:rsidR="00E45BAF" w:rsidRPr="00C95EF1" w:rsidRDefault="00052E2F" w:rsidP="00E45BAF">
      <w:pPr>
        <w:autoSpaceDE w:val="0"/>
        <w:autoSpaceDN w:val="0"/>
        <w:adjustRightInd w:val="0"/>
        <w:spacing w:after="0" w:line="240" w:lineRule="auto"/>
        <w:ind w:left="-567"/>
        <w:rPr>
          <w:rFonts w:ascii="Arial" w:hAnsi="Arial" w:cs="Arial"/>
          <w:bCs/>
          <w:sz w:val="24"/>
          <w:szCs w:val="24"/>
        </w:rPr>
      </w:pPr>
      <w:r w:rsidRPr="00C95EF1">
        <w:rPr>
          <w:rFonts w:ascii="Arial" w:hAnsi="Arial" w:cs="Arial"/>
          <w:bCs/>
          <w:sz w:val="24"/>
          <w:szCs w:val="24"/>
        </w:rPr>
        <w:t xml:space="preserve">This level represents the regular meetings that take place between the local authority, </w:t>
      </w:r>
      <w:proofErr w:type="spellStart"/>
      <w:r w:rsidRPr="00C95EF1">
        <w:rPr>
          <w:rFonts w:ascii="Arial" w:hAnsi="Arial" w:cs="Arial"/>
          <w:bCs/>
          <w:sz w:val="24"/>
          <w:szCs w:val="24"/>
        </w:rPr>
        <w:t>CQC</w:t>
      </w:r>
      <w:proofErr w:type="spellEnd"/>
      <w:r w:rsidRPr="00C95EF1">
        <w:rPr>
          <w:rFonts w:ascii="Arial" w:hAnsi="Arial" w:cs="Arial"/>
          <w:bCs/>
          <w:sz w:val="24"/>
          <w:szCs w:val="24"/>
        </w:rPr>
        <w:t xml:space="preserve">, </w:t>
      </w:r>
      <w:r w:rsidR="00451937">
        <w:rPr>
          <w:rFonts w:ascii="Arial" w:hAnsi="Arial" w:cs="Arial"/>
          <w:bCs/>
          <w:sz w:val="24"/>
          <w:szCs w:val="24"/>
        </w:rPr>
        <w:t xml:space="preserve">Shropshire, Telford &amp; Wrekin Integrated Care Board (ICB) </w:t>
      </w:r>
      <w:r w:rsidR="006B6827" w:rsidRPr="00C95EF1">
        <w:rPr>
          <w:rFonts w:ascii="Arial" w:hAnsi="Arial" w:cs="Arial"/>
          <w:bCs/>
          <w:sz w:val="24"/>
          <w:szCs w:val="24"/>
        </w:rPr>
        <w:t>and Shropshire and Telford &amp; Wrekin Provider Information Sharing Meeting</w:t>
      </w:r>
      <w:r w:rsidRPr="00C95EF1">
        <w:rPr>
          <w:rFonts w:ascii="Arial" w:hAnsi="Arial" w:cs="Arial"/>
          <w:bCs/>
          <w:sz w:val="24"/>
          <w:szCs w:val="24"/>
        </w:rPr>
        <w:t xml:space="preserve">. </w:t>
      </w:r>
      <w:r w:rsidR="006B6827" w:rsidRPr="00C95EF1">
        <w:rPr>
          <w:rFonts w:ascii="Arial" w:hAnsi="Arial" w:cs="Arial"/>
          <w:bCs/>
          <w:sz w:val="24"/>
          <w:szCs w:val="24"/>
        </w:rPr>
        <w:t>Any c</w:t>
      </w:r>
      <w:r w:rsidRPr="00C95EF1">
        <w:rPr>
          <w:rFonts w:ascii="Arial" w:hAnsi="Arial" w:cs="Arial"/>
          <w:bCs/>
          <w:sz w:val="24"/>
          <w:szCs w:val="24"/>
        </w:rPr>
        <w:t xml:space="preserve">oncerns can be raised by any partner at these meetings or </w:t>
      </w:r>
      <w:r w:rsidR="00B63C51">
        <w:rPr>
          <w:rFonts w:ascii="Arial" w:hAnsi="Arial" w:cs="Arial"/>
          <w:bCs/>
          <w:sz w:val="24"/>
          <w:szCs w:val="24"/>
        </w:rPr>
        <w:t xml:space="preserve">through </w:t>
      </w:r>
      <w:r w:rsidR="006B6827" w:rsidRPr="00C95EF1">
        <w:rPr>
          <w:rFonts w:ascii="Arial" w:hAnsi="Arial" w:cs="Arial"/>
          <w:bCs/>
          <w:sz w:val="24"/>
          <w:szCs w:val="24"/>
        </w:rPr>
        <w:t xml:space="preserve">the </w:t>
      </w:r>
      <w:r w:rsidRPr="00C95EF1">
        <w:rPr>
          <w:rFonts w:ascii="Arial" w:hAnsi="Arial" w:cs="Arial"/>
          <w:bCs/>
          <w:sz w:val="24"/>
          <w:szCs w:val="24"/>
        </w:rPr>
        <w:t xml:space="preserve">Quality Surveillance Group. At this meeting the concerns will be </w:t>
      </w:r>
      <w:r w:rsidR="006B6827" w:rsidRPr="00C95EF1">
        <w:rPr>
          <w:rFonts w:ascii="Arial" w:hAnsi="Arial" w:cs="Arial"/>
          <w:bCs/>
          <w:sz w:val="24"/>
          <w:szCs w:val="24"/>
        </w:rPr>
        <w:t>agreed to clarify</w:t>
      </w:r>
      <w:r w:rsidRPr="00C95EF1">
        <w:rPr>
          <w:rFonts w:ascii="Arial" w:hAnsi="Arial" w:cs="Arial"/>
          <w:bCs/>
          <w:sz w:val="24"/>
          <w:szCs w:val="24"/>
        </w:rPr>
        <w:t xml:space="preserve"> the response required</w:t>
      </w:r>
      <w:r w:rsidR="006B6827" w:rsidRPr="00C95EF1">
        <w:rPr>
          <w:rFonts w:ascii="Arial" w:hAnsi="Arial" w:cs="Arial"/>
          <w:bCs/>
          <w:sz w:val="24"/>
          <w:szCs w:val="24"/>
        </w:rPr>
        <w:t>.</w:t>
      </w:r>
      <w:r w:rsidRPr="00C95EF1">
        <w:rPr>
          <w:rFonts w:ascii="Arial" w:hAnsi="Arial" w:cs="Arial"/>
          <w:bCs/>
          <w:sz w:val="24"/>
          <w:szCs w:val="24"/>
        </w:rPr>
        <w:t xml:space="preserve"> </w:t>
      </w:r>
    </w:p>
    <w:p w:rsidR="00E45BAF" w:rsidRPr="00C95EF1" w:rsidRDefault="00E45BAF" w:rsidP="00E45BAF">
      <w:pPr>
        <w:autoSpaceDE w:val="0"/>
        <w:autoSpaceDN w:val="0"/>
        <w:adjustRightInd w:val="0"/>
        <w:spacing w:after="0" w:line="240" w:lineRule="auto"/>
        <w:ind w:left="-567"/>
        <w:rPr>
          <w:rFonts w:ascii="Arial" w:hAnsi="Arial" w:cs="Arial"/>
          <w:bCs/>
          <w:sz w:val="24"/>
          <w:szCs w:val="24"/>
        </w:rPr>
      </w:pPr>
    </w:p>
    <w:p w:rsidR="00052E2F" w:rsidRPr="00C95EF1" w:rsidRDefault="00052E2F" w:rsidP="00052E2F">
      <w:pPr>
        <w:autoSpaceDE w:val="0"/>
        <w:autoSpaceDN w:val="0"/>
        <w:adjustRightInd w:val="0"/>
        <w:spacing w:after="0" w:line="240" w:lineRule="auto"/>
        <w:ind w:left="-567"/>
        <w:rPr>
          <w:rFonts w:ascii="Arial" w:hAnsi="Arial" w:cs="Arial"/>
          <w:sz w:val="24"/>
          <w:szCs w:val="24"/>
        </w:rPr>
      </w:pPr>
      <w:r w:rsidRPr="00C95EF1">
        <w:rPr>
          <w:rFonts w:ascii="Arial" w:hAnsi="Arial" w:cs="Arial"/>
          <w:b/>
          <w:bCs/>
          <w:i/>
          <w:iCs/>
          <w:sz w:val="24"/>
          <w:szCs w:val="24"/>
        </w:rPr>
        <w:t>Timescale</w:t>
      </w:r>
      <w:r w:rsidRPr="00C95EF1">
        <w:rPr>
          <w:rFonts w:ascii="Arial" w:hAnsi="Arial" w:cs="Arial"/>
          <w:sz w:val="24"/>
          <w:szCs w:val="24"/>
        </w:rPr>
        <w:t xml:space="preserve">: </w:t>
      </w:r>
      <w:r w:rsidR="00E45BAF" w:rsidRPr="00C95EF1">
        <w:rPr>
          <w:rFonts w:ascii="Arial" w:hAnsi="Arial" w:cs="Arial"/>
          <w:sz w:val="24"/>
          <w:szCs w:val="24"/>
        </w:rPr>
        <w:t>Bi-monthly or as required</w:t>
      </w:r>
    </w:p>
    <w:p w:rsidR="001743F1" w:rsidRPr="00C95EF1" w:rsidRDefault="001743F1" w:rsidP="00052E2F">
      <w:pPr>
        <w:pStyle w:val="Default"/>
        <w:ind w:left="-567"/>
        <w:rPr>
          <w:rFonts w:ascii="Arial" w:hAnsi="Arial" w:cs="Arial"/>
          <w:color w:val="auto"/>
        </w:rPr>
      </w:pPr>
    </w:p>
    <w:p w:rsidR="001743F1" w:rsidRPr="00C95EF1" w:rsidRDefault="001743F1" w:rsidP="00721271">
      <w:pPr>
        <w:pStyle w:val="ListParagraph"/>
        <w:numPr>
          <w:ilvl w:val="0"/>
          <w:numId w:val="22"/>
        </w:numPr>
        <w:autoSpaceDE w:val="0"/>
        <w:autoSpaceDN w:val="0"/>
        <w:adjustRightInd w:val="0"/>
        <w:spacing w:after="0" w:line="240" w:lineRule="auto"/>
        <w:rPr>
          <w:rFonts w:ascii="Arial" w:hAnsi="Arial" w:cs="Arial"/>
          <w:b/>
          <w:bCs/>
          <w:sz w:val="24"/>
          <w:szCs w:val="24"/>
        </w:rPr>
      </w:pPr>
      <w:r w:rsidRPr="00C95EF1">
        <w:rPr>
          <w:rFonts w:ascii="Arial" w:hAnsi="Arial" w:cs="Arial"/>
          <w:b/>
          <w:bCs/>
          <w:sz w:val="24"/>
          <w:szCs w:val="24"/>
        </w:rPr>
        <w:t>Level 2: Initial Provider Concerns Meeting (1:1 meetings)</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p>
    <w:p w:rsidR="001743F1" w:rsidRPr="00C95EF1" w:rsidRDefault="00E45BAF"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A low key visit would be undertaken between the responsible individual </w:t>
      </w:r>
      <w:proofErr w:type="gramStart"/>
      <w:r w:rsidRPr="00C95EF1">
        <w:rPr>
          <w:rFonts w:ascii="Arial" w:hAnsi="Arial" w:cs="Arial"/>
          <w:sz w:val="24"/>
          <w:szCs w:val="24"/>
        </w:rPr>
        <w:t>or</w:t>
      </w:r>
      <w:proofErr w:type="gramEnd"/>
      <w:r w:rsidRPr="00C95EF1">
        <w:rPr>
          <w:rFonts w:ascii="Arial" w:hAnsi="Arial" w:cs="Arial"/>
          <w:sz w:val="24"/>
          <w:szCs w:val="24"/>
        </w:rPr>
        <w:t xml:space="preserve"> </w:t>
      </w:r>
      <w:r w:rsidR="001743F1" w:rsidRPr="00C95EF1">
        <w:rPr>
          <w:rFonts w:ascii="Arial" w:hAnsi="Arial" w:cs="Arial"/>
          <w:sz w:val="24"/>
          <w:szCs w:val="24"/>
        </w:rPr>
        <w:t>the ‘owner’ of the organisation and the professional most appropriate to lead the discussion</w:t>
      </w:r>
      <w:r w:rsidRPr="00C95EF1">
        <w:rPr>
          <w:rFonts w:ascii="Arial" w:hAnsi="Arial" w:cs="Arial"/>
          <w:sz w:val="24"/>
          <w:szCs w:val="24"/>
        </w:rPr>
        <w:t>.</w:t>
      </w:r>
      <w:r w:rsidR="001743F1" w:rsidRPr="00C95EF1">
        <w:rPr>
          <w:rFonts w:ascii="Arial" w:hAnsi="Arial" w:cs="Arial"/>
          <w:sz w:val="24"/>
          <w:szCs w:val="24"/>
        </w:rPr>
        <w:t xml:space="preserve"> The discussion should centre on what the issues are and what action might be taken. A low key but formal record of this discussion should be produced to suit both parties, e.g. an email to summarise the discussion and actions agreed.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p>
    <w:p w:rsidR="001743F1" w:rsidRPr="00C95EF1" w:rsidRDefault="001743F1"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The purpose of the </w:t>
      </w:r>
      <w:r w:rsidR="00E45BAF" w:rsidRPr="00C95EF1">
        <w:rPr>
          <w:rFonts w:ascii="Arial" w:hAnsi="Arial" w:cs="Arial"/>
          <w:sz w:val="24"/>
          <w:szCs w:val="24"/>
        </w:rPr>
        <w:t>visit</w:t>
      </w:r>
      <w:r w:rsidRPr="00C95EF1">
        <w:rPr>
          <w:rFonts w:ascii="Arial" w:hAnsi="Arial" w:cs="Arial"/>
          <w:sz w:val="24"/>
          <w:szCs w:val="24"/>
        </w:rPr>
        <w:t xml:space="preserve"> is to: </w:t>
      </w:r>
    </w:p>
    <w:p w:rsidR="001743F1" w:rsidRPr="00C95EF1" w:rsidRDefault="001743F1" w:rsidP="00721271">
      <w:pPr>
        <w:numPr>
          <w:ilvl w:val="0"/>
          <w:numId w:val="15"/>
        </w:numPr>
        <w:autoSpaceDE w:val="0"/>
        <w:autoSpaceDN w:val="0"/>
        <w:adjustRightInd w:val="0"/>
        <w:spacing w:after="36" w:line="240" w:lineRule="auto"/>
        <w:ind w:left="-142" w:hanging="425"/>
        <w:rPr>
          <w:rFonts w:ascii="Arial" w:hAnsi="Arial" w:cs="Arial"/>
          <w:sz w:val="24"/>
          <w:szCs w:val="24"/>
        </w:rPr>
      </w:pPr>
      <w:r w:rsidRPr="00C95EF1">
        <w:rPr>
          <w:rFonts w:ascii="Arial" w:hAnsi="Arial" w:cs="Arial"/>
          <w:sz w:val="24"/>
          <w:szCs w:val="24"/>
        </w:rPr>
        <w:t>Identify and clarify concerns</w:t>
      </w:r>
      <w:r w:rsidR="00E45BAF" w:rsidRPr="00C95EF1">
        <w:rPr>
          <w:rFonts w:ascii="Arial" w:hAnsi="Arial" w:cs="Arial"/>
          <w:sz w:val="24"/>
          <w:szCs w:val="24"/>
        </w:rPr>
        <w:t>;</w:t>
      </w:r>
      <w:r w:rsidRPr="00C95EF1">
        <w:rPr>
          <w:rFonts w:ascii="Arial" w:hAnsi="Arial" w:cs="Arial"/>
          <w:sz w:val="24"/>
          <w:szCs w:val="24"/>
        </w:rPr>
        <w:t xml:space="preserve"> </w:t>
      </w:r>
    </w:p>
    <w:p w:rsidR="001743F1" w:rsidRPr="00C95EF1" w:rsidRDefault="001743F1" w:rsidP="00721271">
      <w:pPr>
        <w:numPr>
          <w:ilvl w:val="0"/>
          <w:numId w:val="15"/>
        </w:numPr>
        <w:autoSpaceDE w:val="0"/>
        <w:autoSpaceDN w:val="0"/>
        <w:adjustRightInd w:val="0"/>
        <w:spacing w:after="36" w:line="240" w:lineRule="auto"/>
        <w:ind w:left="-142" w:hanging="425"/>
        <w:rPr>
          <w:rFonts w:ascii="Arial" w:hAnsi="Arial" w:cs="Arial"/>
          <w:sz w:val="24"/>
          <w:szCs w:val="24"/>
        </w:rPr>
      </w:pPr>
      <w:r w:rsidRPr="00C95EF1">
        <w:rPr>
          <w:rFonts w:ascii="Arial" w:hAnsi="Arial" w:cs="Arial"/>
          <w:sz w:val="24"/>
          <w:szCs w:val="24"/>
        </w:rPr>
        <w:lastRenderedPageBreak/>
        <w:t>Ensure appropriate advocacy and support</w:t>
      </w:r>
      <w:r w:rsidR="00E45BAF" w:rsidRPr="00C95EF1">
        <w:rPr>
          <w:rFonts w:ascii="Arial" w:hAnsi="Arial" w:cs="Arial"/>
          <w:sz w:val="24"/>
          <w:szCs w:val="24"/>
        </w:rPr>
        <w:t>;</w:t>
      </w:r>
      <w:r w:rsidRPr="00C95EF1">
        <w:rPr>
          <w:rFonts w:ascii="Arial" w:hAnsi="Arial" w:cs="Arial"/>
          <w:sz w:val="24"/>
          <w:szCs w:val="24"/>
        </w:rPr>
        <w:t xml:space="preserve"> </w:t>
      </w:r>
    </w:p>
    <w:p w:rsidR="001743F1" w:rsidRPr="00C95EF1" w:rsidRDefault="001743F1" w:rsidP="00721271">
      <w:pPr>
        <w:numPr>
          <w:ilvl w:val="0"/>
          <w:numId w:val="15"/>
        </w:numPr>
        <w:autoSpaceDE w:val="0"/>
        <w:autoSpaceDN w:val="0"/>
        <w:adjustRightInd w:val="0"/>
        <w:spacing w:after="36" w:line="240" w:lineRule="auto"/>
        <w:ind w:left="-142" w:hanging="425"/>
        <w:rPr>
          <w:rFonts w:ascii="Arial" w:hAnsi="Arial" w:cs="Arial"/>
          <w:sz w:val="24"/>
          <w:szCs w:val="24"/>
        </w:rPr>
      </w:pPr>
      <w:r w:rsidRPr="00C95EF1">
        <w:rPr>
          <w:rFonts w:ascii="Arial" w:hAnsi="Arial" w:cs="Arial"/>
          <w:sz w:val="24"/>
          <w:szCs w:val="24"/>
        </w:rPr>
        <w:t>List</w:t>
      </w:r>
      <w:r w:rsidR="00E45BAF" w:rsidRPr="00C95EF1">
        <w:rPr>
          <w:rFonts w:ascii="Arial" w:hAnsi="Arial" w:cs="Arial"/>
          <w:sz w:val="24"/>
          <w:szCs w:val="24"/>
        </w:rPr>
        <w:t>en to the views of the provider;</w:t>
      </w:r>
    </w:p>
    <w:p w:rsidR="001743F1" w:rsidRPr="00C95EF1" w:rsidRDefault="001743F1" w:rsidP="00721271">
      <w:pPr>
        <w:numPr>
          <w:ilvl w:val="0"/>
          <w:numId w:val="15"/>
        </w:numPr>
        <w:autoSpaceDE w:val="0"/>
        <w:autoSpaceDN w:val="0"/>
        <w:adjustRightInd w:val="0"/>
        <w:spacing w:after="36" w:line="240" w:lineRule="auto"/>
        <w:ind w:left="-142" w:hanging="425"/>
        <w:rPr>
          <w:rFonts w:ascii="Arial" w:hAnsi="Arial" w:cs="Arial"/>
          <w:sz w:val="24"/>
          <w:szCs w:val="24"/>
        </w:rPr>
      </w:pPr>
      <w:r w:rsidRPr="00C95EF1">
        <w:rPr>
          <w:rFonts w:ascii="Arial" w:hAnsi="Arial" w:cs="Arial"/>
          <w:sz w:val="24"/>
          <w:szCs w:val="24"/>
        </w:rPr>
        <w:t>Safeguarding planning to consider the type of enquiries, leads and timescales</w:t>
      </w:r>
      <w:r w:rsidR="00E45BAF" w:rsidRPr="00C95EF1">
        <w:rPr>
          <w:rFonts w:ascii="Arial" w:hAnsi="Arial" w:cs="Arial"/>
          <w:sz w:val="24"/>
          <w:szCs w:val="24"/>
        </w:rPr>
        <w:t>;</w:t>
      </w:r>
      <w:r w:rsidRPr="00C95EF1">
        <w:rPr>
          <w:rFonts w:ascii="Arial" w:hAnsi="Arial" w:cs="Arial"/>
          <w:sz w:val="24"/>
          <w:szCs w:val="24"/>
        </w:rPr>
        <w:t xml:space="preserve"> </w:t>
      </w:r>
    </w:p>
    <w:p w:rsidR="001743F1" w:rsidRPr="00C95EF1" w:rsidRDefault="00E45BAF" w:rsidP="00721271">
      <w:pPr>
        <w:numPr>
          <w:ilvl w:val="0"/>
          <w:numId w:val="15"/>
        </w:numPr>
        <w:autoSpaceDE w:val="0"/>
        <w:autoSpaceDN w:val="0"/>
        <w:adjustRightInd w:val="0"/>
        <w:spacing w:after="36" w:line="240" w:lineRule="auto"/>
        <w:ind w:left="-142" w:hanging="425"/>
        <w:rPr>
          <w:rFonts w:ascii="Arial" w:hAnsi="Arial" w:cs="Arial"/>
          <w:sz w:val="24"/>
          <w:szCs w:val="24"/>
        </w:rPr>
      </w:pPr>
      <w:r w:rsidRPr="00C95EF1">
        <w:rPr>
          <w:rFonts w:ascii="Arial" w:hAnsi="Arial" w:cs="Arial"/>
          <w:sz w:val="24"/>
          <w:szCs w:val="24"/>
        </w:rPr>
        <w:t>Agree informal actions and follow-up;</w:t>
      </w:r>
    </w:p>
    <w:p w:rsidR="001743F1" w:rsidRPr="00C95EF1" w:rsidRDefault="001743F1" w:rsidP="00721271">
      <w:pPr>
        <w:numPr>
          <w:ilvl w:val="0"/>
          <w:numId w:val="15"/>
        </w:numPr>
        <w:autoSpaceDE w:val="0"/>
        <w:autoSpaceDN w:val="0"/>
        <w:adjustRightInd w:val="0"/>
        <w:spacing w:after="36" w:line="240" w:lineRule="auto"/>
        <w:ind w:left="-142" w:hanging="425"/>
        <w:rPr>
          <w:rFonts w:ascii="Arial" w:hAnsi="Arial" w:cs="Arial"/>
          <w:sz w:val="24"/>
          <w:szCs w:val="24"/>
        </w:rPr>
      </w:pPr>
      <w:r w:rsidRPr="00C95EF1">
        <w:rPr>
          <w:rFonts w:ascii="Arial" w:hAnsi="Arial" w:cs="Arial"/>
          <w:sz w:val="24"/>
          <w:szCs w:val="24"/>
        </w:rPr>
        <w:t>Co</w:t>
      </w:r>
      <w:r w:rsidR="00E45BAF" w:rsidRPr="00C95EF1">
        <w:rPr>
          <w:rFonts w:ascii="Arial" w:hAnsi="Arial" w:cs="Arial"/>
          <w:sz w:val="24"/>
          <w:szCs w:val="24"/>
        </w:rPr>
        <w:t xml:space="preserve">nsider commissioning intentions; and </w:t>
      </w:r>
    </w:p>
    <w:p w:rsidR="001743F1" w:rsidRPr="00C95EF1" w:rsidRDefault="001743F1" w:rsidP="00721271">
      <w:pPr>
        <w:numPr>
          <w:ilvl w:val="0"/>
          <w:numId w:val="15"/>
        </w:numPr>
        <w:autoSpaceDE w:val="0"/>
        <w:autoSpaceDN w:val="0"/>
        <w:adjustRightInd w:val="0"/>
        <w:spacing w:after="0" w:line="240" w:lineRule="auto"/>
        <w:ind w:left="-142" w:hanging="425"/>
        <w:rPr>
          <w:rFonts w:ascii="Arial" w:hAnsi="Arial" w:cs="Arial"/>
          <w:sz w:val="24"/>
          <w:szCs w:val="24"/>
        </w:rPr>
      </w:pPr>
      <w:r w:rsidRPr="00C95EF1">
        <w:rPr>
          <w:rFonts w:ascii="Arial" w:hAnsi="Arial" w:cs="Arial"/>
          <w:sz w:val="24"/>
          <w:szCs w:val="24"/>
        </w:rPr>
        <w:t xml:space="preserve">Set date for Findings Meeting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p>
    <w:p w:rsidR="001743F1" w:rsidRPr="00C95EF1" w:rsidRDefault="001743F1"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b/>
          <w:bCs/>
          <w:i/>
          <w:iCs/>
          <w:sz w:val="24"/>
          <w:szCs w:val="24"/>
        </w:rPr>
        <w:t xml:space="preserve">Meetings with the Provider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The Chair will inform the provider that it is subject to the Provider Concerns process and share as much information as possible, without compromising any subsequent lines of enquiry. They will be informed of the process and provisional timescales if available. If there is a criminal investigation, the provider will be informed in accordance with Police advice. </w:t>
      </w:r>
    </w:p>
    <w:p w:rsidR="00721271" w:rsidRPr="00C95EF1" w:rsidRDefault="00721271" w:rsidP="001743F1">
      <w:pPr>
        <w:autoSpaceDE w:val="0"/>
        <w:autoSpaceDN w:val="0"/>
        <w:adjustRightInd w:val="0"/>
        <w:spacing w:after="0" w:line="240" w:lineRule="auto"/>
        <w:ind w:left="-567"/>
        <w:rPr>
          <w:rFonts w:ascii="Arial" w:hAnsi="Arial" w:cs="Arial"/>
          <w:sz w:val="24"/>
          <w:szCs w:val="24"/>
        </w:rPr>
      </w:pPr>
    </w:p>
    <w:p w:rsidR="001743F1" w:rsidRPr="00C95EF1" w:rsidRDefault="001743F1"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The Chair and Senior Commissioning Officer should establish regular meetings with the provider</w:t>
      </w:r>
      <w:r w:rsidR="00E45BAF" w:rsidRPr="00C95EF1">
        <w:rPr>
          <w:rFonts w:ascii="Arial" w:hAnsi="Arial" w:cs="Arial"/>
          <w:sz w:val="24"/>
          <w:szCs w:val="24"/>
        </w:rPr>
        <w:t>, if required</w:t>
      </w:r>
      <w:r w:rsidRPr="00C95EF1">
        <w:rPr>
          <w:rFonts w:ascii="Arial" w:hAnsi="Arial" w:cs="Arial"/>
          <w:sz w:val="24"/>
          <w:szCs w:val="24"/>
        </w:rPr>
        <w:t xml:space="preserve">. The ethos of meetings should be non-adversarial and promote a culture of partnership ensuring a fair and just process. </w:t>
      </w:r>
    </w:p>
    <w:p w:rsidR="001743F1" w:rsidRPr="00C95EF1" w:rsidRDefault="001743F1" w:rsidP="001743F1">
      <w:pPr>
        <w:autoSpaceDE w:val="0"/>
        <w:autoSpaceDN w:val="0"/>
        <w:adjustRightInd w:val="0"/>
        <w:spacing w:after="0" w:line="240" w:lineRule="auto"/>
        <w:ind w:left="-567"/>
        <w:rPr>
          <w:rFonts w:ascii="Arial" w:hAnsi="Arial" w:cs="Arial"/>
          <w:b/>
          <w:bCs/>
          <w:i/>
          <w:iCs/>
          <w:sz w:val="24"/>
          <w:szCs w:val="24"/>
        </w:rPr>
      </w:pPr>
    </w:p>
    <w:p w:rsidR="001743F1" w:rsidRPr="00C95EF1" w:rsidRDefault="00721271" w:rsidP="00721271">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C95EF1">
        <w:rPr>
          <w:rFonts w:ascii="Arial" w:hAnsi="Arial" w:cs="Arial"/>
          <w:b/>
          <w:bCs/>
          <w:color w:val="000000"/>
          <w:sz w:val="24"/>
          <w:szCs w:val="24"/>
        </w:rPr>
        <w:t xml:space="preserve">Level </w:t>
      </w:r>
      <w:r w:rsidR="001743F1" w:rsidRPr="00C95EF1">
        <w:rPr>
          <w:rFonts w:ascii="Arial" w:hAnsi="Arial" w:cs="Arial"/>
          <w:b/>
          <w:bCs/>
          <w:color w:val="000000"/>
          <w:sz w:val="24"/>
          <w:szCs w:val="24"/>
        </w:rPr>
        <w:t xml:space="preserve">3: </w:t>
      </w:r>
      <w:r w:rsidRPr="00C95EF1">
        <w:rPr>
          <w:rFonts w:ascii="Arial" w:hAnsi="Arial" w:cs="Arial"/>
          <w:b/>
          <w:bCs/>
          <w:color w:val="000000"/>
          <w:sz w:val="24"/>
          <w:szCs w:val="24"/>
        </w:rPr>
        <w:t>Quality/Contractual Intervention</w:t>
      </w:r>
      <w:r w:rsidR="001743F1" w:rsidRPr="00C95EF1">
        <w:rPr>
          <w:rFonts w:ascii="Arial" w:hAnsi="Arial" w:cs="Arial"/>
          <w:b/>
          <w:bCs/>
          <w:color w:val="000000"/>
          <w:sz w:val="24"/>
          <w:szCs w:val="24"/>
        </w:rPr>
        <w:t xml:space="preserve"> </w:t>
      </w:r>
    </w:p>
    <w:p w:rsidR="00721271" w:rsidRPr="00C95EF1" w:rsidRDefault="00721271" w:rsidP="001743F1">
      <w:pPr>
        <w:autoSpaceDE w:val="0"/>
        <w:autoSpaceDN w:val="0"/>
        <w:adjustRightInd w:val="0"/>
        <w:spacing w:after="0" w:line="240" w:lineRule="auto"/>
        <w:ind w:left="-567"/>
        <w:rPr>
          <w:rFonts w:ascii="Arial" w:hAnsi="Arial" w:cs="Arial"/>
          <w:color w:val="000000"/>
          <w:sz w:val="24"/>
          <w:szCs w:val="24"/>
        </w:rPr>
      </w:pPr>
    </w:p>
    <w:p w:rsidR="00721271" w:rsidRPr="00C95EF1" w:rsidRDefault="0072127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t>Where concerns persist as a result of the failure of the organisation to improve their service, commissioners will consider what option</w:t>
      </w:r>
      <w:r w:rsidR="008223DC">
        <w:rPr>
          <w:rFonts w:ascii="Arial" w:hAnsi="Arial" w:cs="Arial"/>
          <w:color w:val="000000"/>
          <w:sz w:val="24"/>
          <w:szCs w:val="24"/>
        </w:rPr>
        <w:t>s</w:t>
      </w:r>
      <w:r w:rsidRPr="00C95EF1">
        <w:rPr>
          <w:rFonts w:ascii="Arial" w:hAnsi="Arial" w:cs="Arial"/>
          <w:color w:val="000000"/>
          <w:sz w:val="24"/>
          <w:szCs w:val="24"/>
        </w:rPr>
        <w:t xml:space="preserve"> are available to them. This may include quality monitoring visits and the production of action plans or contractual action such as </w:t>
      </w:r>
      <w:r w:rsidR="008223DC">
        <w:rPr>
          <w:rFonts w:ascii="Arial" w:hAnsi="Arial" w:cs="Arial"/>
          <w:color w:val="000000"/>
          <w:sz w:val="24"/>
          <w:szCs w:val="24"/>
        </w:rPr>
        <w:t>stopping</w:t>
      </w:r>
      <w:r w:rsidRPr="00C95EF1">
        <w:rPr>
          <w:rFonts w:ascii="Arial" w:hAnsi="Arial" w:cs="Arial"/>
          <w:color w:val="000000"/>
          <w:sz w:val="24"/>
          <w:szCs w:val="24"/>
        </w:rPr>
        <w:t xml:space="preserve"> new placements or the issuing of remedy letters. </w:t>
      </w:r>
    </w:p>
    <w:p w:rsidR="00721271" w:rsidRPr="00C95EF1" w:rsidRDefault="00721271" w:rsidP="001743F1">
      <w:pPr>
        <w:autoSpaceDE w:val="0"/>
        <w:autoSpaceDN w:val="0"/>
        <w:adjustRightInd w:val="0"/>
        <w:spacing w:after="0" w:line="240" w:lineRule="auto"/>
        <w:ind w:left="-567"/>
        <w:rPr>
          <w:rFonts w:ascii="Arial" w:hAnsi="Arial" w:cs="Arial"/>
          <w:color w:val="000000"/>
          <w:sz w:val="24"/>
          <w:szCs w:val="24"/>
        </w:rPr>
      </w:pP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t xml:space="preserve">The purpose of the meeting is to: </w:t>
      </w:r>
    </w:p>
    <w:p w:rsidR="001743F1" w:rsidRPr="00C95EF1" w:rsidRDefault="001743F1" w:rsidP="00F36F38">
      <w:pPr>
        <w:numPr>
          <w:ilvl w:val="0"/>
          <w:numId w:val="14"/>
        </w:numPr>
        <w:autoSpaceDE w:val="0"/>
        <w:autoSpaceDN w:val="0"/>
        <w:adjustRightInd w:val="0"/>
        <w:spacing w:after="36" w:line="240" w:lineRule="auto"/>
        <w:ind w:right="281" w:hanging="567"/>
        <w:rPr>
          <w:rFonts w:ascii="Arial" w:hAnsi="Arial" w:cs="Arial"/>
          <w:color w:val="000000"/>
          <w:sz w:val="24"/>
          <w:szCs w:val="24"/>
        </w:rPr>
      </w:pPr>
      <w:r w:rsidRPr="00C95EF1">
        <w:rPr>
          <w:rFonts w:ascii="Arial" w:hAnsi="Arial" w:cs="Arial"/>
          <w:color w:val="000000"/>
          <w:sz w:val="24"/>
          <w:szCs w:val="24"/>
        </w:rPr>
        <w:t xml:space="preserve">Assess and agree the findings from ‘Fact Finding’ enquiries. </w:t>
      </w:r>
    </w:p>
    <w:p w:rsidR="001743F1" w:rsidRPr="00C95EF1" w:rsidRDefault="001743F1" w:rsidP="00F36F38">
      <w:pPr>
        <w:numPr>
          <w:ilvl w:val="0"/>
          <w:numId w:val="14"/>
        </w:numPr>
        <w:autoSpaceDE w:val="0"/>
        <w:autoSpaceDN w:val="0"/>
        <w:adjustRightInd w:val="0"/>
        <w:spacing w:after="36" w:line="240" w:lineRule="auto"/>
        <w:ind w:right="281" w:hanging="567"/>
        <w:rPr>
          <w:rFonts w:ascii="Arial" w:hAnsi="Arial" w:cs="Arial"/>
          <w:color w:val="000000"/>
          <w:sz w:val="24"/>
          <w:szCs w:val="24"/>
        </w:rPr>
      </w:pPr>
      <w:r w:rsidRPr="00C95EF1">
        <w:rPr>
          <w:rFonts w:ascii="Arial" w:hAnsi="Arial" w:cs="Arial"/>
          <w:color w:val="000000"/>
          <w:sz w:val="24"/>
          <w:szCs w:val="24"/>
        </w:rPr>
        <w:t xml:space="preserve">Draw up issues for a Service Improvement Plan </w:t>
      </w:r>
    </w:p>
    <w:p w:rsidR="001743F1" w:rsidRPr="00C95EF1" w:rsidRDefault="001743F1" w:rsidP="00F36F38">
      <w:pPr>
        <w:numPr>
          <w:ilvl w:val="0"/>
          <w:numId w:val="14"/>
        </w:numPr>
        <w:autoSpaceDE w:val="0"/>
        <w:autoSpaceDN w:val="0"/>
        <w:adjustRightInd w:val="0"/>
        <w:spacing w:after="36" w:line="240" w:lineRule="auto"/>
        <w:ind w:right="281" w:hanging="567"/>
        <w:rPr>
          <w:rFonts w:ascii="Arial" w:hAnsi="Arial" w:cs="Arial"/>
          <w:color w:val="000000"/>
          <w:sz w:val="24"/>
          <w:szCs w:val="24"/>
        </w:rPr>
      </w:pPr>
      <w:r w:rsidRPr="00C95EF1">
        <w:rPr>
          <w:rFonts w:ascii="Arial" w:hAnsi="Arial" w:cs="Arial"/>
          <w:color w:val="000000"/>
          <w:sz w:val="24"/>
          <w:szCs w:val="24"/>
        </w:rPr>
        <w:t xml:space="preserve">Update the risk management plan and agree safeguarding measures </w:t>
      </w:r>
    </w:p>
    <w:p w:rsidR="001743F1" w:rsidRPr="00C95EF1" w:rsidRDefault="001743F1" w:rsidP="00F36F38">
      <w:pPr>
        <w:numPr>
          <w:ilvl w:val="0"/>
          <w:numId w:val="14"/>
        </w:numPr>
        <w:autoSpaceDE w:val="0"/>
        <w:autoSpaceDN w:val="0"/>
        <w:adjustRightInd w:val="0"/>
        <w:spacing w:after="36" w:line="240" w:lineRule="auto"/>
        <w:ind w:right="281" w:hanging="567"/>
        <w:rPr>
          <w:rFonts w:ascii="Arial" w:hAnsi="Arial" w:cs="Arial"/>
          <w:color w:val="000000"/>
          <w:sz w:val="24"/>
          <w:szCs w:val="24"/>
        </w:rPr>
      </w:pPr>
      <w:r w:rsidRPr="00C95EF1">
        <w:rPr>
          <w:rFonts w:ascii="Arial" w:hAnsi="Arial" w:cs="Arial"/>
          <w:color w:val="000000"/>
          <w:sz w:val="24"/>
          <w:szCs w:val="24"/>
        </w:rPr>
        <w:t xml:space="preserve">Consider actions to monitor the safety of people and agree triggers to escalate risk, whilst improvements are being made </w:t>
      </w:r>
    </w:p>
    <w:p w:rsidR="001743F1" w:rsidRPr="00C95EF1" w:rsidRDefault="001743F1" w:rsidP="00F36F38">
      <w:pPr>
        <w:numPr>
          <w:ilvl w:val="0"/>
          <w:numId w:val="14"/>
        </w:numPr>
        <w:autoSpaceDE w:val="0"/>
        <w:autoSpaceDN w:val="0"/>
        <w:adjustRightInd w:val="0"/>
        <w:spacing w:after="36" w:line="240" w:lineRule="auto"/>
        <w:ind w:right="281" w:hanging="567"/>
        <w:rPr>
          <w:rFonts w:ascii="Arial" w:hAnsi="Arial" w:cs="Arial"/>
          <w:color w:val="000000"/>
          <w:sz w:val="24"/>
          <w:szCs w:val="24"/>
        </w:rPr>
      </w:pPr>
      <w:r w:rsidRPr="00C95EF1">
        <w:rPr>
          <w:rFonts w:ascii="Arial" w:hAnsi="Arial" w:cs="Arial"/>
          <w:color w:val="000000"/>
          <w:sz w:val="24"/>
          <w:szCs w:val="24"/>
        </w:rPr>
        <w:t xml:space="preserve">Consider commissioning intentions </w:t>
      </w:r>
    </w:p>
    <w:p w:rsidR="001743F1" w:rsidRPr="00C95EF1" w:rsidRDefault="001743F1" w:rsidP="00F36F38">
      <w:pPr>
        <w:numPr>
          <w:ilvl w:val="0"/>
          <w:numId w:val="14"/>
        </w:numPr>
        <w:autoSpaceDE w:val="0"/>
        <w:autoSpaceDN w:val="0"/>
        <w:adjustRightInd w:val="0"/>
        <w:spacing w:after="0" w:line="240" w:lineRule="auto"/>
        <w:ind w:right="281" w:hanging="567"/>
        <w:rPr>
          <w:rFonts w:ascii="Arial" w:hAnsi="Arial" w:cs="Arial"/>
          <w:color w:val="000000"/>
          <w:sz w:val="24"/>
          <w:szCs w:val="24"/>
        </w:rPr>
      </w:pPr>
      <w:r w:rsidRPr="00C95EF1">
        <w:rPr>
          <w:rFonts w:ascii="Arial" w:hAnsi="Arial" w:cs="Arial"/>
          <w:color w:val="000000"/>
          <w:sz w:val="24"/>
          <w:szCs w:val="24"/>
        </w:rPr>
        <w:t xml:space="preserve">Preserve information that may be helpful to police investigations </w:t>
      </w: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t xml:space="preserve">Where immediate action is needed this should be taken and not be put on hold until the Findings meeting. The chair should be informed and immediate authorisation for action is made. </w:t>
      </w:r>
    </w:p>
    <w:p w:rsidR="001743F1" w:rsidRPr="00C95EF1" w:rsidRDefault="001743F1" w:rsidP="001743F1">
      <w:pPr>
        <w:autoSpaceDE w:val="0"/>
        <w:autoSpaceDN w:val="0"/>
        <w:adjustRightInd w:val="0"/>
        <w:spacing w:after="0" w:line="240" w:lineRule="auto"/>
        <w:ind w:left="-567"/>
        <w:rPr>
          <w:rFonts w:ascii="Arial" w:hAnsi="Arial" w:cs="Arial"/>
          <w:b/>
          <w:bCs/>
          <w:i/>
          <w:iCs/>
          <w:color w:val="000000"/>
          <w:sz w:val="24"/>
          <w:szCs w:val="24"/>
        </w:rPr>
      </w:pP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b/>
          <w:bCs/>
          <w:i/>
          <w:iCs/>
          <w:color w:val="000000"/>
          <w:sz w:val="24"/>
          <w:szCs w:val="24"/>
        </w:rPr>
        <w:t xml:space="preserve">Service Improvement Plan </w:t>
      </w: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t>This is the high-level plan for measuring the effectiveness of interventions to ensure safety, governance, compliance, clinical effectiveness referencing throughout the experience of adults using the service a</w:t>
      </w:r>
      <w:r w:rsidR="00536DE9">
        <w:rPr>
          <w:rFonts w:ascii="Arial" w:hAnsi="Arial" w:cs="Arial"/>
          <w:color w:val="000000"/>
          <w:sz w:val="24"/>
          <w:szCs w:val="24"/>
        </w:rPr>
        <w:t>nd their informal network. The c</w:t>
      </w:r>
      <w:r w:rsidRPr="00C95EF1">
        <w:rPr>
          <w:rFonts w:ascii="Arial" w:hAnsi="Arial" w:cs="Arial"/>
          <w:color w:val="000000"/>
          <w:sz w:val="24"/>
          <w:szCs w:val="24"/>
        </w:rPr>
        <w:t>o-ordinator should set out the concerns and risks, which should also inclu</w:t>
      </w:r>
      <w:r w:rsidR="00B63C51">
        <w:rPr>
          <w:rFonts w:ascii="Arial" w:hAnsi="Arial" w:cs="Arial"/>
          <w:color w:val="000000"/>
          <w:sz w:val="24"/>
          <w:szCs w:val="24"/>
        </w:rPr>
        <w:t>de any concerns in relation to M</w:t>
      </w:r>
      <w:r w:rsidRPr="00C95EF1">
        <w:rPr>
          <w:rFonts w:ascii="Arial" w:hAnsi="Arial" w:cs="Arial"/>
          <w:color w:val="000000"/>
          <w:sz w:val="24"/>
          <w:szCs w:val="24"/>
        </w:rPr>
        <w:t xml:space="preserve">ental </w:t>
      </w:r>
      <w:r w:rsidR="00B63C51">
        <w:rPr>
          <w:rFonts w:ascii="Arial" w:hAnsi="Arial" w:cs="Arial"/>
          <w:color w:val="000000"/>
          <w:sz w:val="24"/>
          <w:szCs w:val="24"/>
        </w:rPr>
        <w:t>C</w:t>
      </w:r>
      <w:r w:rsidRPr="00C95EF1">
        <w:rPr>
          <w:rFonts w:ascii="Arial" w:hAnsi="Arial" w:cs="Arial"/>
          <w:color w:val="000000"/>
          <w:sz w:val="24"/>
          <w:szCs w:val="24"/>
        </w:rPr>
        <w:t>apacity</w:t>
      </w:r>
      <w:r w:rsidR="00536DE9">
        <w:rPr>
          <w:rFonts w:ascii="Arial" w:hAnsi="Arial" w:cs="Arial"/>
          <w:color w:val="000000"/>
          <w:sz w:val="24"/>
          <w:szCs w:val="24"/>
        </w:rPr>
        <w:t xml:space="preserve"> and </w:t>
      </w:r>
      <w:proofErr w:type="spellStart"/>
      <w:r w:rsidR="00536DE9">
        <w:rPr>
          <w:rFonts w:ascii="Arial" w:hAnsi="Arial" w:cs="Arial"/>
          <w:color w:val="000000"/>
          <w:sz w:val="24"/>
          <w:szCs w:val="24"/>
        </w:rPr>
        <w:t>D</w:t>
      </w:r>
      <w:r w:rsidR="008223DC">
        <w:rPr>
          <w:rFonts w:ascii="Arial" w:hAnsi="Arial" w:cs="Arial"/>
          <w:color w:val="000000"/>
          <w:sz w:val="24"/>
          <w:szCs w:val="24"/>
        </w:rPr>
        <w:t>o</w:t>
      </w:r>
      <w:r w:rsidR="00E06CF2">
        <w:rPr>
          <w:rFonts w:ascii="Arial" w:hAnsi="Arial" w:cs="Arial"/>
          <w:color w:val="000000"/>
          <w:sz w:val="24"/>
          <w:szCs w:val="24"/>
        </w:rPr>
        <w:t>Ls</w:t>
      </w:r>
      <w:proofErr w:type="spellEnd"/>
      <w:r w:rsidR="00536DE9">
        <w:rPr>
          <w:rFonts w:ascii="Arial" w:hAnsi="Arial" w:cs="Arial"/>
          <w:color w:val="000000"/>
          <w:sz w:val="24"/>
          <w:szCs w:val="24"/>
        </w:rPr>
        <w:t>; Mental Capacity Act (2005) and Mental Capacity Assessment Amendment Act (2019)</w:t>
      </w:r>
      <w:r w:rsidRPr="00C95EF1">
        <w:rPr>
          <w:rFonts w:ascii="Arial" w:hAnsi="Arial" w:cs="Arial"/>
          <w:color w:val="000000"/>
          <w:sz w:val="24"/>
          <w:szCs w:val="24"/>
        </w:rPr>
        <w:t xml:space="preserve">. It is important to distinguish between what is safeguarding and what are quality issues that may impact on safeguarding and prioritise high risk areas. </w:t>
      </w:r>
    </w:p>
    <w:p w:rsidR="001743F1" w:rsidRPr="00C95EF1" w:rsidRDefault="001743F1" w:rsidP="001743F1">
      <w:pPr>
        <w:autoSpaceDE w:val="0"/>
        <w:autoSpaceDN w:val="0"/>
        <w:adjustRightInd w:val="0"/>
        <w:spacing w:after="0" w:line="240" w:lineRule="auto"/>
        <w:ind w:left="-567"/>
        <w:rPr>
          <w:rFonts w:ascii="Arial" w:hAnsi="Arial" w:cs="Arial"/>
          <w:b/>
          <w:bCs/>
          <w:i/>
          <w:iCs/>
          <w:color w:val="000000"/>
          <w:sz w:val="24"/>
          <w:szCs w:val="24"/>
        </w:rPr>
      </w:pP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b/>
          <w:bCs/>
          <w:i/>
          <w:iCs/>
          <w:color w:val="000000"/>
          <w:sz w:val="24"/>
          <w:szCs w:val="24"/>
        </w:rPr>
        <w:lastRenderedPageBreak/>
        <w:t xml:space="preserve">Meetings with the Provider </w:t>
      </w: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t xml:space="preserve">The chair and lead commissioner (if not the chair) should hold a meeting with the provider as soon after the findings meeting as possible. </w:t>
      </w: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p>
    <w:p w:rsidR="001743F1" w:rsidRPr="00C95EF1" w:rsidRDefault="001743F1"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color w:val="000000"/>
          <w:sz w:val="24"/>
          <w:szCs w:val="24"/>
        </w:rPr>
        <w:t xml:space="preserve">The </w:t>
      </w:r>
      <w:r w:rsidR="00536DE9">
        <w:rPr>
          <w:rFonts w:ascii="Arial" w:hAnsi="Arial" w:cs="Arial"/>
          <w:color w:val="000000"/>
          <w:sz w:val="24"/>
          <w:szCs w:val="24"/>
        </w:rPr>
        <w:t>p</w:t>
      </w:r>
      <w:r w:rsidRPr="00C95EF1">
        <w:rPr>
          <w:rFonts w:ascii="Arial" w:hAnsi="Arial" w:cs="Arial"/>
          <w:color w:val="000000"/>
          <w:sz w:val="24"/>
          <w:szCs w:val="24"/>
        </w:rPr>
        <w:t xml:space="preserve">rovider will propose actions, leads, timescales and progress to address the concerns within </w:t>
      </w:r>
      <w:r w:rsidR="00694D19" w:rsidRPr="00C95EF1">
        <w:rPr>
          <w:rFonts w:ascii="Arial" w:hAnsi="Arial" w:cs="Arial"/>
          <w:color w:val="000000"/>
          <w:sz w:val="24"/>
          <w:szCs w:val="24"/>
        </w:rPr>
        <w:t>an agreed time.</w:t>
      </w:r>
      <w:r w:rsidRPr="00C95EF1">
        <w:rPr>
          <w:rFonts w:ascii="Arial" w:hAnsi="Arial" w:cs="Arial"/>
          <w:b/>
          <w:bCs/>
          <w:color w:val="000000"/>
          <w:sz w:val="24"/>
          <w:szCs w:val="24"/>
        </w:rPr>
        <w:t xml:space="preserve"> </w:t>
      </w:r>
      <w:r w:rsidRPr="00C95EF1">
        <w:rPr>
          <w:rFonts w:ascii="Arial" w:hAnsi="Arial" w:cs="Arial"/>
          <w:color w:val="000000"/>
          <w:sz w:val="24"/>
          <w:szCs w:val="24"/>
        </w:rPr>
        <w:t xml:space="preserve">The Service Improvement Plan will be the </w:t>
      </w:r>
      <w:r w:rsidRPr="00C95EF1">
        <w:rPr>
          <w:rFonts w:ascii="Arial" w:hAnsi="Arial" w:cs="Arial"/>
          <w:sz w:val="24"/>
          <w:szCs w:val="24"/>
        </w:rPr>
        <w:t xml:space="preserve">agreed reference point for assessing and monitoring progress and both the co-ordinator and the provider will retain a copy and update it through a series of monitoring meetings. If there is a Contract Monitoring Officer, commissioner or other relevant member of staff they should be part of these meetings.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p>
    <w:p w:rsidR="001743F1" w:rsidRPr="00C95EF1" w:rsidRDefault="001743F1"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In the event that the provider advises that they are unable to make the improvements or of possible service failure or interruptions, a further meeting with all stakeholders should be convened to assess risks and impact on service users to determine commissioning based on the risk and safety of adults using the service.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p>
    <w:p w:rsidR="00F36F38" w:rsidRPr="00C95EF1" w:rsidRDefault="00F36F38" w:rsidP="00E45BAF">
      <w:pPr>
        <w:pStyle w:val="ListParagraph"/>
        <w:numPr>
          <w:ilvl w:val="0"/>
          <w:numId w:val="22"/>
        </w:numPr>
        <w:autoSpaceDE w:val="0"/>
        <w:autoSpaceDN w:val="0"/>
        <w:adjustRightInd w:val="0"/>
        <w:spacing w:after="0" w:line="240" w:lineRule="auto"/>
        <w:rPr>
          <w:rFonts w:ascii="Arial" w:hAnsi="Arial" w:cs="Arial"/>
          <w:b/>
          <w:bCs/>
          <w:sz w:val="24"/>
          <w:szCs w:val="24"/>
        </w:rPr>
      </w:pPr>
      <w:r w:rsidRPr="00C95EF1">
        <w:rPr>
          <w:rFonts w:ascii="Arial" w:hAnsi="Arial" w:cs="Arial"/>
          <w:b/>
          <w:bCs/>
          <w:sz w:val="24"/>
          <w:szCs w:val="24"/>
        </w:rPr>
        <w:t>Level 4</w:t>
      </w:r>
      <w:r w:rsidR="00E45BAF" w:rsidRPr="00C95EF1">
        <w:rPr>
          <w:rFonts w:ascii="Arial" w:hAnsi="Arial" w:cs="Arial"/>
          <w:b/>
          <w:bCs/>
          <w:sz w:val="24"/>
          <w:szCs w:val="24"/>
        </w:rPr>
        <w:t>:</w:t>
      </w:r>
      <w:r w:rsidRPr="00C95EF1">
        <w:rPr>
          <w:rFonts w:ascii="Arial" w:hAnsi="Arial" w:cs="Arial"/>
          <w:b/>
          <w:bCs/>
          <w:sz w:val="24"/>
          <w:szCs w:val="24"/>
        </w:rPr>
        <w:t xml:space="preserve"> </w:t>
      </w:r>
      <w:r w:rsidR="00E45BAF" w:rsidRPr="00C95EF1">
        <w:rPr>
          <w:rFonts w:ascii="Arial" w:hAnsi="Arial" w:cs="Arial"/>
          <w:b/>
          <w:bCs/>
          <w:sz w:val="24"/>
          <w:szCs w:val="24"/>
        </w:rPr>
        <w:t>M</w:t>
      </w:r>
      <w:r w:rsidRPr="00C95EF1">
        <w:rPr>
          <w:rFonts w:ascii="Arial" w:hAnsi="Arial" w:cs="Arial"/>
          <w:b/>
          <w:bCs/>
          <w:sz w:val="24"/>
          <w:szCs w:val="24"/>
        </w:rPr>
        <w:t>ultiagency meeting re</w:t>
      </w:r>
      <w:r w:rsidR="00B34F19">
        <w:rPr>
          <w:rFonts w:ascii="Arial" w:hAnsi="Arial" w:cs="Arial"/>
          <w:b/>
          <w:bCs/>
          <w:sz w:val="24"/>
          <w:szCs w:val="24"/>
        </w:rPr>
        <w:t>garding</w:t>
      </w:r>
      <w:r w:rsidRPr="00C95EF1">
        <w:rPr>
          <w:rFonts w:ascii="Arial" w:hAnsi="Arial" w:cs="Arial"/>
          <w:b/>
          <w:bCs/>
          <w:sz w:val="24"/>
          <w:szCs w:val="24"/>
        </w:rPr>
        <w:t xml:space="preserve"> organisational failure</w:t>
      </w:r>
    </w:p>
    <w:p w:rsidR="00F36F38" w:rsidRPr="00C95EF1" w:rsidRDefault="00F36F38" w:rsidP="001743F1">
      <w:pPr>
        <w:autoSpaceDE w:val="0"/>
        <w:autoSpaceDN w:val="0"/>
        <w:adjustRightInd w:val="0"/>
        <w:spacing w:after="0" w:line="240" w:lineRule="auto"/>
        <w:ind w:left="-567"/>
        <w:rPr>
          <w:rFonts w:ascii="Arial" w:hAnsi="Arial" w:cs="Arial"/>
          <w:b/>
          <w:bCs/>
          <w:sz w:val="24"/>
          <w:szCs w:val="24"/>
        </w:rPr>
      </w:pPr>
    </w:p>
    <w:p w:rsidR="00F36F38" w:rsidRPr="00C95EF1" w:rsidRDefault="00F36F38" w:rsidP="001743F1">
      <w:pPr>
        <w:autoSpaceDE w:val="0"/>
        <w:autoSpaceDN w:val="0"/>
        <w:adjustRightInd w:val="0"/>
        <w:spacing w:after="0" w:line="240" w:lineRule="auto"/>
        <w:ind w:left="-567"/>
        <w:rPr>
          <w:rFonts w:ascii="Arial" w:hAnsi="Arial" w:cs="Arial"/>
          <w:bCs/>
          <w:sz w:val="24"/>
          <w:szCs w:val="24"/>
        </w:rPr>
      </w:pPr>
      <w:r w:rsidRPr="00C95EF1">
        <w:rPr>
          <w:rFonts w:ascii="Arial" w:hAnsi="Arial" w:cs="Arial"/>
          <w:bCs/>
          <w:sz w:val="24"/>
          <w:szCs w:val="24"/>
        </w:rPr>
        <w:t>In the event of organisational failure e.g. financial collapse, major regulatory sanctions (</w:t>
      </w:r>
      <w:r w:rsidR="00B63C51" w:rsidRPr="00C95EF1">
        <w:rPr>
          <w:rFonts w:ascii="Arial" w:hAnsi="Arial" w:cs="Arial"/>
          <w:bCs/>
          <w:sz w:val="24"/>
          <w:szCs w:val="24"/>
        </w:rPr>
        <w:t>e.g.</w:t>
      </w:r>
      <w:r w:rsidRPr="00C95EF1">
        <w:rPr>
          <w:rFonts w:ascii="Arial" w:hAnsi="Arial" w:cs="Arial"/>
          <w:bCs/>
          <w:sz w:val="24"/>
          <w:szCs w:val="24"/>
        </w:rPr>
        <w:t xml:space="preserve"> multiple warning notices, persistent ‘inadequate’ ratings, p</w:t>
      </w:r>
      <w:r w:rsidR="008223DC">
        <w:rPr>
          <w:rFonts w:ascii="Arial" w:hAnsi="Arial" w:cs="Arial"/>
          <w:bCs/>
          <w:sz w:val="24"/>
          <w:szCs w:val="24"/>
        </w:rPr>
        <w:t>roposal to cancel registration);</w:t>
      </w:r>
      <w:r w:rsidRPr="00C95EF1">
        <w:rPr>
          <w:rFonts w:ascii="Arial" w:hAnsi="Arial" w:cs="Arial"/>
          <w:bCs/>
          <w:sz w:val="24"/>
          <w:szCs w:val="24"/>
        </w:rPr>
        <w:t xml:space="preserve"> a meeting will bring together the relevant parties including the failing organisation. Who leads this meeting will be decided by considering the predominant issues </w:t>
      </w:r>
      <w:r w:rsidR="00B63C51" w:rsidRPr="00C95EF1">
        <w:rPr>
          <w:rFonts w:ascii="Arial" w:hAnsi="Arial" w:cs="Arial"/>
          <w:bCs/>
          <w:sz w:val="24"/>
          <w:szCs w:val="24"/>
        </w:rPr>
        <w:t>e.g.</w:t>
      </w:r>
      <w:r w:rsidRPr="00C95EF1">
        <w:rPr>
          <w:rFonts w:ascii="Arial" w:hAnsi="Arial" w:cs="Arial"/>
          <w:bCs/>
          <w:sz w:val="24"/>
          <w:szCs w:val="24"/>
        </w:rPr>
        <w:t xml:space="preserve"> systemic, ongoing abuse would be led by the </w:t>
      </w:r>
      <w:r w:rsidR="00B63C51">
        <w:rPr>
          <w:rFonts w:ascii="Arial" w:hAnsi="Arial" w:cs="Arial"/>
          <w:bCs/>
          <w:sz w:val="24"/>
          <w:szCs w:val="24"/>
        </w:rPr>
        <w:t>Local Authority</w:t>
      </w:r>
      <w:r w:rsidRPr="00C95EF1">
        <w:rPr>
          <w:rFonts w:ascii="Arial" w:hAnsi="Arial" w:cs="Arial"/>
          <w:bCs/>
          <w:sz w:val="24"/>
          <w:szCs w:val="24"/>
        </w:rPr>
        <w:t xml:space="preserve">. Meetings should ensure that contingency, media and communications plans are in place.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bCs/>
          <w:sz w:val="24"/>
          <w:szCs w:val="24"/>
        </w:rPr>
        <w:t xml:space="preserve">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Further meetings to update stakeholders will be made if and when necessary. Where there are wide reaching, complex concerns, and there is high risk, it is likely that updated meetings are needed more frequently. Where there are serious delays by the provider to implement improvements, a further meeting should always be held to consider the level of risk and appropriate action. Focus should be on risk and the impact on adults using the service. It is important to distinguish between what is safeguarding and what are commissioning responsibilities and if further incidents have occurred.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p>
    <w:p w:rsidR="001743F1" w:rsidRPr="00C95EF1" w:rsidRDefault="001743F1" w:rsidP="001743F1">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Where there is a high risk and likely need to source alternative provision, commissioners should hold a </w:t>
      </w:r>
      <w:r w:rsidRPr="00BA0431">
        <w:rPr>
          <w:rFonts w:ascii="Arial" w:hAnsi="Arial" w:cs="Arial"/>
          <w:sz w:val="24"/>
          <w:szCs w:val="24"/>
        </w:rPr>
        <w:t>specific contingency meeting.</w:t>
      </w:r>
      <w:r w:rsidR="00B34F19">
        <w:rPr>
          <w:rFonts w:ascii="Arial" w:hAnsi="Arial" w:cs="Arial"/>
          <w:sz w:val="24"/>
          <w:szCs w:val="24"/>
        </w:rPr>
        <w:t xml:space="preserve"> The chair and the c</w:t>
      </w:r>
      <w:r w:rsidRPr="00C95EF1">
        <w:rPr>
          <w:rFonts w:ascii="Arial" w:hAnsi="Arial" w:cs="Arial"/>
          <w:sz w:val="24"/>
          <w:szCs w:val="24"/>
        </w:rPr>
        <w:t xml:space="preserve">o-ordinator should be invited.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p>
    <w:p w:rsidR="00E45BAF" w:rsidRPr="00C95EF1" w:rsidRDefault="00E45BAF" w:rsidP="00E45BAF">
      <w:pPr>
        <w:autoSpaceDE w:val="0"/>
        <w:autoSpaceDN w:val="0"/>
        <w:adjustRightInd w:val="0"/>
        <w:spacing w:after="0" w:line="240" w:lineRule="auto"/>
        <w:ind w:left="-567"/>
        <w:rPr>
          <w:rFonts w:ascii="Arial" w:hAnsi="Arial" w:cs="Arial"/>
          <w:sz w:val="24"/>
          <w:szCs w:val="24"/>
        </w:rPr>
      </w:pPr>
      <w:r w:rsidRPr="00C95EF1">
        <w:rPr>
          <w:rFonts w:ascii="Arial" w:hAnsi="Arial" w:cs="Arial"/>
          <w:b/>
          <w:bCs/>
          <w:i/>
          <w:iCs/>
          <w:sz w:val="24"/>
          <w:szCs w:val="24"/>
        </w:rPr>
        <w:t xml:space="preserve">Communication with adults who use services </w:t>
      </w:r>
    </w:p>
    <w:p w:rsidR="00E45BAF" w:rsidRPr="00C95EF1" w:rsidRDefault="00E45BAF" w:rsidP="00E45BAF">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Adults who use services should be provided with the opportunity of shaping and influencing the quality of services and be kept central to the process. In a residential setting, </w:t>
      </w:r>
      <w:r w:rsidR="008223DC">
        <w:rPr>
          <w:rFonts w:ascii="Arial" w:hAnsi="Arial" w:cs="Arial"/>
          <w:sz w:val="24"/>
          <w:szCs w:val="24"/>
        </w:rPr>
        <w:t xml:space="preserve">adults using </w:t>
      </w:r>
      <w:r w:rsidRPr="00C95EF1">
        <w:rPr>
          <w:rFonts w:ascii="Arial" w:hAnsi="Arial" w:cs="Arial"/>
          <w:sz w:val="24"/>
          <w:szCs w:val="24"/>
        </w:rPr>
        <w:t>service</w:t>
      </w:r>
      <w:r w:rsidR="008223DC">
        <w:rPr>
          <w:rFonts w:ascii="Arial" w:hAnsi="Arial" w:cs="Arial"/>
          <w:sz w:val="24"/>
          <w:szCs w:val="24"/>
        </w:rPr>
        <w:t>s</w:t>
      </w:r>
      <w:r w:rsidRPr="00C95EF1">
        <w:rPr>
          <w:rFonts w:ascii="Arial" w:hAnsi="Arial" w:cs="Arial"/>
          <w:sz w:val="24"/>
          <w:szCs w:val="24"/>
        </w:rPr>
        <w:t xml:space="preserve"> and their families may become anxious about increased activity, seeing more visiting professionals etc., and have the right to be informed, but care should be taken not to raise anxiety. Information sharing should always include adults who use services and their carers so that they are able to make informed choices and retain their independence. </w:t>
      </w:r>
    </w:p>
    <w:p w:rsidR="00E45BAF" w:rsidRPr="00C95EF1" w:rsidRDefault="00E45BAF" w:rsidP="00E45BAF">
      <w:pPr>
        <w:autoSpaceDE w:val="0"/>
        <w:autoSpaceDN w:val="0"/>
        <w:adjustRightInd w:val="0"/>
        <w:spacing w:after="0" w:line="240" w:lineRule="auto"/>
        <w:ind w:left="-567"/>
        <w:rPr>
          <w:rFonts w:ascii="Arial" w:hAnsi="Arial" w:cs="Arial"/>
          <w:sz w:val="24"/>
          <w:szCs w:val="24"/>
        </w:rPr>
      </w:pPr>
    </w:p>
    <w:p w:rsidR="00E45BAF" w:rsidRPr="00C95EF1" w:rsidRDefault="00E45BAF" w:rsidP="00E45BAF">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Where there is opportunity for presenting to adults who use the service and carers through a meeting, negotiation with the provider should take place about how this is managed. In those instances where adults receive support at home, as part of the safeguarding plan, </w:t>
      </w:r>
      <w:r w:rsidRPr="00C95EF1">
        <w:rPr>
          <w:rFonts w:ascii="Arial" w:hAnsi="Arial" w:cs="Arial"/>
          <w:sz w:val="24"/>
          <w:szCs w:val="24"/>
        </w:rPr>
        <w:lastRenderedPageBreak/>
        <w:t xml:space="preserve">care management staff (including Continuing Health Care staff) should make targeted visits to (a) ensure that people are safe and (b) record their views so that they are considered in the organisational risk management plan. </w:t>
      </w:r>
    </w:p>
    <w:p w:rsidR="00E45BAF" w:rsidRPr="00C95EF1" w:rsidRDefault="00E45BAF" w:rsidP="00E45BAF">
      <w:pPr>
        <w:autoSpaceDE w:val="0"/>
        <w:autoSpaceDN w:val="0"/>
        <w:adjustRightInd w:val="0"/>
        <w:spacing w:after="0" w:line="240" w:lineRule="auto"/>
        <w:ind w:left="-567"/>
        <w:rPr>
          <w:rFonts w:ascii="Arial" w:hAnsi="Arial" w:cs="Arial"/>
          <w:sz w:val="24"/>
          <w:szCs w:val="24"/>
        </w:rPr>
      </w:pPr>
    </w:p>
    <w:p w:rsidR="00E45BAF" w:rsidRPr="00C95EF1" w:rsidRDefault="00E45BAF" w:rsidP="00E45BAF">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Adults should be provided with the means of sharing their experiences independently of the provider, and if it is deemed necessary a link worker for adults and their families should be identified and a dedicated phone line available to raise issues in confidence. </w:t>
      </w:r>
    </w:p>
    <w:p w:rsidR="00E45BAF" w:rsidRPr="00C95EF1" w:rsidRDefault="00E45BAF" w:rsidP="00E45BAF">
      <w:pPr>
        <w:autoSpaceDE w:val="0"/>
        <w:autoSpaceDN w:val="0"/>
        <w:adjustRightInd w:val="0"/>
        <w:spacing w:after="0" w:line="240" w:lineRule="auto"/>
        <w:ind w:left="-567"/>
        <w:rPr>
          <w:rFonts w:ascii="Arial" w:hAnsi="Arial" w:cs="Arial"/>
          <w:sz w:val="24"/>
          <w:szCs w:val="24"/>
        </w:rPr>
      </w:pPr>
    </w:p>
    <w:p w:rsidR="00E45BAF" w:rsidRPr="00C95EF1" w:rsidRDefault="00E45BAF" w:rsidP="00E45BAF">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At the very minimum, checks that the provider has taken action in relation to complaints and acted upon service user surveys should be made. </w:t>
      </w:r>
    </w:p>
    <w:p w:rsidR="00E45BAF" w:rsidRPr="00C95EF1" w:rsidRDefault="00E45BAF" w:rsidP="00E45BAF">
      <w:pPr>
        <w:autoSpaceDE w:val="0"/>
        <w:autoSpaceDN w:val="0"/>
        <w:adjustRightInd w:val="0"/>
        <w:spacing w:after="0" w:line="240" w:lineRule="auto"/>
        <w:ind w:left="-567"/>
        <w:rPr>
          <w:rFonts w:ascii="Arial" w:hAnsi="Arial" w:cs="Arial"/>
          <w:sz w:val="24"/>
          <w:szCs w:val="24"/>
        </w:rPr>
      </w:pPr>
    </w:p>
    <w:p w:rsidR="00E45BAF" w:rsidRPr="00C95EF1" w:rsidRDefault="00E45BAF" w:rsidP="001743F1">
      <w:pPr>
        <w:autoSpaceDE w:val="0"/>
        <w:autoSpaceDN w:val="0"/>
        <w:adjustRightInd w:val="0"/>
        <w:spacing w:after="0" w:line="240" w:lineRule="auto"/>
        <w:ind w:left="-567"/>
        <w:rPr>
          <w:rFonts w:ascii="Arial" w:hAnsi="Arial" w:cs="Arial"/>
          <w:sz w:val="24"/>
          <w:szCs w:val="24"/>
        </w:rPr>
      </w:pPr>
    </w:p>
    <w:p w:rsidR="00E45BAF" w:rsidRPr="00C95EF1" w:rsidRDefault="00E45BAF" w:rsidP="00E45BAF">
      <w:pPr>
        <w:autoSpaceDE w:val="0"/>
        <w:autoSpaceDN w:val="0"/>
        <w:adjustRightInd w:val="0"/>
        <w:spacing w:after="0" w:line="240" w:lineRule="auto"/>
        <w:ind w:left="-567"/>
        <w:rPr>
          <w:rFonts w:ascii="Arial" w:hAnsi="Arial" w:cs="Arial"/>
          <w:sz w:val="24"/>
          <w:szCs w:val="24"/>
        </w:rPr>
      </w:pPr>
      <w:r w:rsidRPr="00C95EF1">
        <w:rPr>
          <w:rFonts w:ascii="Arial" w:hAnsi="Arial" w:cs="Arial"/>
          <w:b/>
          <w:bCs/>
          <w:i/>
          <w:iCs/>
          <w:sz w:val="24"/>
          <w:szCs w:val="24"/>
        </w:rPr>
        <w:t xml:space="preserve">Communication strategy </w:t>
      </w:r>
    </w:p>
    <w:p w:rsidR="00E45BAF" w:rsidRPr="00C95EF1" w:rsidRDefault="00E45BAF" w:rsidP="00E45BAF">
      <w:pPr>
        <w:autoSpaceDE w:val="0"/>
        <w:autoSpaceDN w:val="0"/>
        <w:adjustRightInd w:val="0"/>
        <w:spacing w:after="0" w:line="240" w:lineRule="auto"/>
        <w:ind w:left="-567"/>
        <w:rPr>
          <w:rFonts w:ascii="Arial" w:hAnsi="Arial" w:cs="Arial"/>
          <w:sz w:val="24"/>
          <w:szCs w:val="24"/>
        </w:rPr>
      </w:pPr>
      <w:r w:rsidRPr="00C95EF1">
        <w:rPr>
          <w:rFonts w:ascii="Arial" w:hAnsi="Arial" w:cs="Arial"/>
          <w:sz w:val="24"/>
          <w:szCs w:val="24"/>
        </w:rPr>
        <w:t xml:space="preserve">The strategy should address both internal and external communications. A check list for information might include: </w:t>
      </w:r>
    </w:p>
    <w:p w:rsidR="00E45BAF" w:rsidRPr="00C95EF1" w:rsidRDefault="00E45BAF" w:rsidP="00E45BAF">
      <w:pPr>
        <w:numPr>
          <w:ilvl w:val="0"/>
          <w:numId w:val="16"/>
        </w:numPr>
        <w:autoSpaceDE w:val="0"/>
        <w:autoSpaceDN w:val="0"/>
        <w:adjustRightInd w:val="0"/>
        <w:spacing w:after="33" w:line="240" w:lineRule="auto"/>
        <w:ind w:left="-142" w:hanging="425"/>
        <w:rPr>
          <w:rFonts w:ascii="Arial" w:hAnsi="Arial" w:cs="Arial"/>
          <w:sz w:val="24"/>
          <w:szCs w:val="24"/>
        </w:rPr>
      </w:pPr>
      <w:r w:rsidRPr="00C95EF1">
        <w:rPr>
          <w:rFonts w:ascii="Arial" w:hAnsi="Arial" w:cs="Arial"/>
          <w:sz w:val="24"/>
          <w:szCs w:val="24"/>
        </w:rPr>
        <w:t xml:space="preserve">Senior Management - Need to Know </w:t>
      </w:r>
    </w:p>
    <w:p w:rsidR="00E45BAF" w:rsidRPr="00C95EF1" w:rsidRDefault="00E45BAF" w:rsidP="00E45BAF">
      <w:pPr>
        <w:numPr>
          <w:ilvl w:val="0"/>
          <w:numId w:val="16"/>
        </w:numPr>
        <w:autoSpaceDE w:val="0"/>
        <w:autoSpaceDN w:val="0"/>
        <w:adjustRightInd w:val="0"/>
        <w:spacing w:after="33" w:line="240" w:lineRule="auto"/>
        <w:ind w:left="-142" w:hanging="425"/>
        <w:rPr>
          <w:rFonts w:ascii="Arial" w:hAnsi="Arial" w:cs="Arial"/>
          <w:sz w:val="24"/>
          <w:szCs w:val="24"/>
        </w:rPr>
      </w:pPr>
      <w:r w:rsidRPr="00C95EF1">
        <w:rPr>
          <w:rFonts w:ascii="Arial" w:hAnsi="Arial" w:cs="Arial"/>
          <w:sz w:val="24"/>
          <w:szCs w:val="24"/>
        </w:rPr>
        <w:t xml:space="preserve">Information to the provider and how on-going communication will be managed </w:t>
      </w:r>
    </w:p>
    <w:p w:rsidR="00E45BAF" w:rsidRPr="00C95EF1" w:rsidRDefault="00E45BAF" w:rsidP="00E45BAF">
      <w:pPr>
        <w:numPr>
          <w:ilvl w:val="0"/>
          <w:numId w:val="16"/>
        </w:numPr>
        <w:autoSpaceDE w:val="0"/>
        <w:autoSpaceDN w:val="0"/>
        <w:adjustRightInd w:val="0"/>
        <w:spacing w:after="33" w:line="240" w:lineRule="auto"/>
        <w:ind w:left="-142" w:hanging="425"/>
        <w:rPr>
          <w:rFonts w:ascii="Arial" w:hAnsi="Arial" w:cs="Arial"/>
          <w:sz w:val="24"/>
          <w:szCs w:val="24"/>
        </w:rPr>
      </w:pPr>
      <w:r w:rsidRPr="00C95EF1">
        <w:rPr>
          <w:rFonts w:ascii="Arial" w:hAnsi="Arial" w:cs="Arial"/>
          <w:sz w:val="24"/>
          <w:szCs w:val="24"/>
        </w:rPr>
        <w:t xml:space="preserve">If a suspension on admissions is considered how this is communicated to front line staff and other commissioners and the public </w:t>
      </w:r>
    </w:p>
    <w:p w:rsidR="00E45BAF" w:rsidRPr="00C95EF1" w:rsidRDefault="00E45BAF" w:rsidP="00E45BAF">
      <w:pPr>
        <w:numPr>
          <w:ilvl w:val="0"/>
          <w:numId w:val="16"/>
        </w:numPr>
        <w:autoSpaceDE w:val="0"/>
        <w:autoSpaceDN w:val="0"/>
        <w:adjustRightInd w:val="0"/>
        <w:spacing w:after="33" w:line="240" w:lineRule="auto"/>
        <w:ind w:left="-142" w:hanging="425"/>
        <w:rPr>
          <w:rFonts w:ascii="Arial" w:hAnsi="Arial" w:cs="Arial"/>
          <w:sz w:val="24"/>
          <w:szCs w:val="24"/>
        </w:rPr>
      </w:pPr>
      <w:r w:rsidRPr="00C95EF1">
        <w:rPr>
          <w:rFonts w:ascii="Arial" w:hAnsi="Arial" w:cs="Arial"/>
          <w:sz w:val="24"/>
          <w:szCs w:val="24"/>
        </w:rPr>
        <w:t xml:space="preserve">Press release </w:t>
      </w:r>
    </w:p>
    <w:p w:rsidR="00E45BAF" w:rsidRPr="00C95EF1" w:rsidRDefault="00E45BAF" w:rsidP="00E45BAF">
      <w:pPr>
        <w:numPr>
          <w:ilvl w:val="0"/>
          <w:numId w:val="16"/>
        </w:numPr>
        <w:autoSpaceDE w:val="0"/>
        <w:autoSpaceDN w:val="0"/>
        <w:adjustRightInd w:val="0"/>
        <w:spacing w:after="33" w:line="240" w:lineRule="auto"/>
        <w:ind w:left="-142" w:hanging="425"/>
        <w:rPr>
          <w:rFonts w:ascii="Arial" w:hAnsi="Arial" w:cs="Arial"/>
          <w:sz w:val="24"/>
          <w:szCs w:val="24"/>
        </w:rPr>
      </w:pPr>
      <w:r w:rsidRPr="00C95EF1">
        <w:rPr>
          <w:rFonts w:ascii="Arial" w:hAnsi="Arial" w:cs="Arial"/>
          <w:sz w:val="24"/>
          <w:szCs w:val="24"/>
        </w:rPr>
        <w:t xml:space="preserve">Briefing for Chief Executives and /or Elected Members </w:t>
      </w:r>
    </w:p>
    <w:p w:rsidR="00E45BAF" w:rsidRPr="00C95EF1" w:rsidRDefault="00E45BAF" w:rsidP="00E45BAF">
      <w:pPr>
        <w:numPr>
          <w:ilvl w:val="0"/>
          <w:numId w:val="16"/>
        </w:numPr>
        <w:autoSpaceDE w:val="0"/>
        <w:autoSpaceDN w:val="0"/>
        <w:adjustRightInd w:val="0"/>
        <w:spacing w:after="33" w:line="240" w:lineRule="auto"/>
        <w:ind w:left="-142" w:hanging="425"/>
        <w:rPr>
          <w:rFonts w:ascii="Arial" w:hAnsi="Arial" w:cs="Arial"/>
          <w:sz w:val="24"/>
          <w:szCs w:val="24"/>
        </w:rPr>
      </w:pPr>
      <w:r w:rsidRPr="00C95EF1">
        <w:rPr>
          <w:rFonts w:ascii="Arial" w:hAnsi="Arial" w:cs="Arial"/>
          <w:sz w:val="24"/>
          <w:szCs w:val="24"/>
        </w:rPr>
        <w:t xml:space="preserve">Consultation with adults who use services, their families and friends </w:t>
      </w:r>
    </w:p>
    <w:p w:rsidR="00E45BAF" w:rsidRPr="00C95EF1" w:rsidRDefault="00E45BAF" w:rsidP="00E45BAF">
      <w:pPr>
        <w:numPr>
          <w:ilvl w:val="0"/>
          <w:numId w:val="16"/>
        </w:numPr>
        <w:autoSpaceDE w:val="0"/>
        <w:autoSpaceDN w:val="0"/>
        <w:adjustRightInd w:val="0"/>
        <w:spacing w:after="0" w:line="240" w:lineRule="auto"/>
        <w:ind w:left="-142" w:hanging="425"/>
        <w:rPr>
          <w:rFonts w:ascii="Arial" w:hAnsi="Arial" w:cs="Arial"/>
          <w:sz w:val="24"/>
          <w:szCs w:val="24"/>
        </w:rPr>
      </w:pPr>
      <w:r w:rsidRPr="00C95EF1">
        <w:rPr>
          <w:rFonts w:ascii="Arial" w:hAnsi="Arial" w:cs="Arial"/>
          <w:sz w:val="24"/>
          <w:szCs w:val="24"/>
        </w:rPr>
        <w:t xml:space="preserve">How information and advice is provided to include adults who fund their own care </w:t>
      </w:r>
    </w:p>
    <w:p w:rsidR="001743F1" w:rsidRPr="00C95EF1" w:rsidRDefault="001743F1" w:rsidP="001743F1">
      <w:pPr>
        <w:autoSpaceDE w:val="0"/>
        <w:autoSpaceDN w:val="0"/>
        <w:adjustRightInd w:val="0"/>
        <w:spacing w:after="0" w:line="240" w:lineRule="auto"/>
        <w:ind w:left="-567"/>
        <w:rPr>
          <w:rFonts w:ascii="Arial" w:hAnsi="Arial" w:cs="Arial"/>
          <w:sz w:val="24"/>
          <w:szCs w:val="24"/>
        </w:rPr>
      </w:pPr>
    </w:p>
    <w:p w:rsidR="00694D19" w:rsidRPr="00C95EF1" w:rsidRDefault="00694D19" w:rsidP="00694D19">
      <w:pPr>
        <w:autoSpaceDE w:val="0"/>
        <w:autoSpaceDN w:val="0"/>
        <w:adjustRightInd w:val="0"/>
        <w:spacing w:after="0" w:line="240" w:lineRule="auto"/>
        <w:ind w:left="-567"/>
        <w:rPr>
          <w:rFonts w:ascii="Arial" w:hAnsi="Arial" w:cs="Arial"/>
          <w:sz w:val="24"/>
          <w:szCs w:val="24"/>
        </w:rPr>
      </w:pPr>
      <w:r w:rsidRPr="00C95EF1">
        <w:rPr>
          <w:rFonts w:ascii="Arial" w:hAnsi="Arial" w:cs="Arial"/>
          <w:b/>
          <w:bCs/>
          <w:i/>
          <w:iCs/>
          <w:sz w:val="24"/>
          <w:szCs w:val="24"/>
        </w:rPr>
        <w:t xml:space="preserve">Timescale: </w:t>
      </w:r>
      <w:r w:rsidRPr="00C95EF1">
        <w:rPr>
          <w:rFonts w:ascii="Arial" w:hAnsi="Arial" w:cs="Arial"/>
          <w:bCs/>
          <w:iCs/>
          <w:sz w:val="24"/>
          <w:szCs w:val="24"/>
        </w:rPr>
        <w:t>F</w:t>
      </w:r>
      <w:r w:rsidRPr="00C95EF1">
        <w:rPr>
          <w:rFonts w:ascii="Arial" w:hAnsi="Arial" w:cs="Arial"/>
          <w:sz w:val="24"/>
          <w:szCs w:val="24"/>
        </w:rPr>
        <w:t xml:space="preserve">or further safeguarding meetings are dependent upon progress of the Service Improvement Plan and the level of risk. </w:t>
      </w:r>
    </w:p>
    <w:p w:rsidR="00694D19" w:rsidRPr="00C95EF1" w:rsidRDefault="00694D19" w:rsidP="001743F1">
      <w:pPr>
        <w:autoSpaceDE w:val="0"/>
        <w:autoSpaceDN w:val="0"/>
        <w:adjustRightInd w:val="0"/>
        <w:spacing w:after="0" w:line="240" w:lineRule="auto"/>
        <w:ind w:left="-567"/>
        <w:rPr>
          <w:rFonts w:ascii="Arial" w:hAnsi="Arial" w:cs="Arial"/>
          <w:sz w:val="24"/>
          <w:szCs w:val="24"/>
        </w:rPr>
      </w:pPr>
    </w:p>
    <w:p w:rsidR="00F36F38" w:rsidRPr="00C95EF1" w:rsidRDefault="001743F1" w:rsidP="00E45BAF">
      <w:pPr>
        <w:pStyle w:val="ListParagraph"/>
        <w:numPr>
          <w:ilvl w:val="0"/>
          <w:numId w:val="22"/>
        </w:numPr>
        <w:autoSpaceDE w:val="0"/>
        <w:autoSpaceDN w:val="0"/>
        <w:adjustRightInd w:val="0"/>
        <w:spacing w:after="0" w:line="240" w:lineRule="auto"/>
        <w:rPr>
          <w:rFonts w:ascii="Arial" w:hAnsi="Arial" w:cs="Arial"/>
          <w:b/>
          <w:bCs/>
          <w:color w:val="000000"/>
          <w:sz w:val="24"/>
          <w:szCs w:val="24"/>
        </w:rPr>
      </w:pPr>
      <w:r w:rsidRPr="00C95EF1">
        <w:rPr>
          <w:rFonts w:ascii="Arial" w:hAnsi="Arial" w:cs="Arial"/>
          <w:b/>
          <w:bCs/>
          <w:color w:val="000000"/>
          <w:sz w:val="24"/>
          <w:szCs w:val="24"/>
        </w:rPr>
        <w:t xml:space="preserve">Level 5: </w:t>
      </w:r>
      <w:r w:rsidR="00F36F38" w:rsidRPr="00C95EF1">
        <w:rPr>
          <w:rFonts w:ascii="Arial" w:hAnsi="Arial" w:cs="Arial"/>
          <w:b/>
          <w:bCs/>
          <w:color w:val="000000"/>
          <w:sz w:val="24"/>
          <w:szCs w:val="24"/>
        </w:rPr>
        <w:t>Public Scrutiny</w:t>
      </w:r>
    </w:p>
    <w:p w:rsidR="001743F1" w:rsidRPr="00C95EF1" w:rsidRDefault="001743F1" w:rsidP="001743F1">
      <w:pPr>
        <w:autoSpaceDE w:val="0"/>
        <w:autoSpaceDN w:val="0"/>
        <w:adjustRightInd w:val="0"/>
        <w:spacing w:after="0" w:line="240" w:lineRule="auto"/>
        <w:ind w:left="-567"/>
        <w:rPr>
          <w:rFonts w:ascii="Arial" w:hAnsi="Arial" w:cs="Arial"/>
          <w:b/>
          <w:bCs/>
          <w:color w:val="000000"/>
          <w:sz w:val="24"/>
          <w:szCs w:val="24"/>
        </w:rPr>
      </w:pPr>
      <w:r w:rsidRPr="00C95EF1">
        <w:rPr>
          <w:rFonts w:ascii="Arial" w:hAnsi="Arial" w:cs="Arial"/>
          <w:b/>
          <w:bCs/>
          <w:color w:val="000000"/>
          <w:sz w:val="24"/>
          <w:szCs w:val="24"/>
        </w:rPr>
        <w:t xml:space="preserve"> </w:t>
      </w:r>
    </w:p>
    <w:p w:rsidR="00F36F38" w:rsidRPr="00C95EF1" w:rsidRDefault="00F36F38" w:rsidP="001743F1">
      <w:pPr>
        <w:autoSpaceDE w:val="0"/>
        <w:autoSpaceDN w:val="0"/>
        <w:adjustRightInd w:val="0"/>
        <w:spacing w:after="0" w:line="240" w:lineRule="auto"/>
        <w:ind w:left="-567"/>
        <w:rPr>
          <w:rFonts w:ascii="Arial" w:hAnsi="Arial" w:cs="Arial"/>
          <w:bCs/>
          <w:color w:val="000000"/>
          <w:sz w:val="24"/>
          <w:szCs w:val="24"/>
        </w:rPr>
      </w:pPr>
      <w:r w:rsidRPr="00C95EF1">
        <w:rPr>
          <w:rFonts w:ascii="Arial" w:hAnsi="Arial" w:cs="Arial"/>
          <w:bCs/>
          <w:color w:val="000000"/>
          <w:sz w:val="24"/>
          <w:szCs w:val="24"/>
        </w:rPr>
        <w:t xml:space="preserve">Public scrutiny can take place in a number of ways including escalation to the </w:t>
      </w:r>
      <w:r w:rsidR="00F57FC4">
        <w:rPr>
          <w:rFonts w:ascii="Arial" w:hAnsi="Arial" w:cs="Arial"/>
          <w:bCs/>
          <w:color w:val="000000"/>
          <w:sz w:val="24"/>
          <w:szCs w:val="24"/>
        </w:rPr>
        <w:t xml:space="preserve">Telford and Wrekin </w:t>
      </w:r>
      <w:r w:rsidRPr="00C95EF1">
        <w:rPr>
          <w:rFonts w:ascii="Arial" w:hAnsi="Arial" w:cs="Arial"/>
          <w:bCs/>
          <w:color w:val="000000"/>
          <w:sz w:val="24"/>
          <w:szCs w:val="24"/>
        </w:rPr>
        <w:t>Saf</w:t>
      </w:r>
      <w:r w:rsidR="00F576AB" w:rsidRPr="00C95EF1">
        <w:rPr>
          <w:rFonts w:ascii="Arial" w:hAnsi="Arial" w:cs="Arial"/>
          <w:bCs/>
          <w:color w:val="000000"/>
          <w:sz w:val="24"/>
          <w:szCs w:val="24"/>
        </w:rPr>
        <w:t>eg</w:t>
      </w:r>
      <w:r w:rsidRPr="00C95EF1">
        <w:rPr>
          <w:rFonts w:ascii="Arial" w:hAnsi="Arial" w:cs="Arial"/>
          <w:bCs/>
          <w:color w:val="000000"/>
          <w:sz w:val="24"/>
          <w:szCs w:val="24"/>
        </w:rPr>
        <w:t>u</w:t>
      </w:r>
      <w:r w:rsidR="00F576AB" w:rsidRPr="00C95EF1">
        <w:rPr>
          <w:rFonts w:ascii="Arial" w:hAnsi="Arial" w:cs="Arial"/>
          <w:bCs/>
          <w:color w:val="000000"/>
          <w:sz w:val="24"/>
          <w:szCs w:val="24"/>
        </w:rPr>
        <w:t>a</w:t>
      </w:r>
      <w:r w:rsidRPr="00C95EF1">
        <w:rPr>
          <w:rFonts w:ascii="Arial" w:hAnsi="Arial" w:cs="Arial"/>
          <w:bCs/>
          <w:color w:val="000000"/>
          <w:sz w:val="24"/>
          <w:szCs w:val="24"/>
        </w:rPr>
        <w:t xml:space="preserve">rding </w:t>
      </w:r>
      <w:r w:rsidR="00F57FC4">
        <w:rPr>
          <w:rFonts w:ascii="Arial" w:hAnsi="Arial" w:cs="Arial"/>
          <w:bCs/>
          <w:color w:val="000000"/>
          <w:sz w:val="24"/>
          <w:szCs w:val="24"/>
        </w:rPr>
        <w:t>Partnership</w:t>
      </w:r>
      <w:r w:rsidRPr="00C95EF1">
        <w:rPr>
          <w:rFonts w:ascii="Arial" w:hAnsi="Arial" w:cs="Arial"/>
          <w:bCs/>
          <w:color w:val="000000"/>
          <w:sz w:val="24"/>
          <w:szCs w:val="24"/>
        </w:rPr>
        <w:t xml:space="preserve"> (</w:t>
      </w:r>
      <w:r w:rsidR="00F57FC4">
        <w:rPr>
          <w:rFonts w:ascii="Arial" w:hAnsi="Arial" w:cs="Arial"/>
          <w:bCs/>
          <w:color w:val="000000"/>
          <w:sz w:val="24"/>
          <w:szCs w:val="24"/>
        </w:rPr>
        <w:t>TWSP)</w:t>
      </w:r>
      <w:r w:rsidRPr="00C95EF1">
        <w:rPr>
          <w:rFonts w:ascii="Arial" w:hAnsi="Arial" w:cs="Arial"/>
          <w:bCs/>
          <w:color w:val="000000"/>
          <w:sz w:val="24"/>
          <w:szCs w:val="24"/>
        </w:rPr>
        <w:t xml:space="preserve"> or through conducting a Safeguarding Adult Review (SAR). </w:t>
      </w:r>
    </w:p>
    <w:p w:rsidR="00F36F38" w:rsidRPr="00C95EF1" w:rsidRDefault="00F36F38" w:rsidP="001743F1">
      <w:pPr>
        <w:autoSpaceDE w:val="0"/>
        <w:autoSpaceDN w:val="0"/>
        <w:adjustRightInd w:val="0"/>
        <w:spacing w:after="0" w:line="240" w:lineRule="auto"/>
        <w:ind w:left="-567"/>
        <w:rPr>
          <w:rFonts w:ascii="Arial" w:hAnsi="Arial" w:cs="Arial"/>
          <w:bCs/>
          <w:color w:val="000000"/>
          <w:sz w:val="24"/>
          <w:szCs w:val="24"/>
        </w:rPr>
      </w:pPr>
    </w:p>
    <w:p w:rsidR="00F36F38" w:rsidRPr="00C95EF1" w:rsidRDefault="00F36F38" w:rsidP="001743F1">
      <w:pPr>
        <w:autoSpaceDE w:val="0"/>
        <w:autoSpaceDN w:val="0"/>
        <w:adjustRightInd w:val="0"/>
        <w:spacing w:after="0" w:line="240" w:lineRule="auto"/>
        <w:ind w:left="-567"/>
        <w:rPr>
          <w:rFonts w:ascii="Arial" w:hAnsi="Arial" w:cs="Arial"/>
          <w:bCs/>
          <w:color w:val="000000"/>
          <w:sz w:val="24"/>
          <w:szCs w:val="24"/>
        </w:rPr>
      </w:pPr>
      <w:r w:rsidRPr="00C95EF1">
        <w:rPr>
          <w:rFonts w:ascii="Arial" w:hAnsi="Arial" w:cs="Arial"/>
          <w:bCs/>
          <w:color w:val="000000"/>
          <w:sz w:val="24"/>
          <w:szCs w:val="24"/>
        </w:rPr>
        <w:t xml:space="preserve">Additionally, some local authorities may want to consider how they involve their Scrutiny Committees in holding people to account and getting assurance about what action will be taken to improve the service and within what timescales. </w:t>
      </w:r>
    </w:p>
    <w:p w:rsidR="00F36F38" w:rsidRPr="00C95EF1" w:rsidRDefault="00F36F38" w:rsidP="001743F1">
      <w:pPr>
        <w:autoSpaceDE w:val="0"/>
        <w:autoSpaceDN w:val="0"/>
        <w:adjustRightInd w:val="0"/>
        <w:spacing w:after="0" w:line="240" w:lineRule="auto"/>
        <w:ind w:left="-567"/>
        <w:rPr>
          <w:rFonts w:ascii="Arial" w:hAnsi="Arial" w:cs="Arial"/>
          <w:sz w:val="24"/>
          <w:szCs w:val="24"/>
        </w:rPr>
      </w:pP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t xml:space="preserve">A quality assurance strategy should be agreed that will rigorously test whether improvements have been attained and can be sustained. This may involve a range of staff with the right knowledge, skills and experience to assess the viability of the improvements and might be the same staff involved in fact finding so that they can provide a comparative narrative. </w:t>
      </w: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t xml:space="preserve">Quality assurance activities may include testing an on-call emergency out of hour’s system by calling at the evening and weekend; assessing the impact of training by competency testing staff; making both announced and unannounced visits. </w:t>
      </w:r>
    </w:p>
    <w:p w:rsidR="00F36F38" w:rsidRPr="00C95EF1" w:rsidRDefault="00F36F38" w:rsidP="001743F1">
      <w:pPr>
        <w:autoSpaceDE w:val="0"/>
        <w:autoSpaceDN w:val="0"/>
        <w:adjustRightInd w:val="0"/>
        <w:spacing w:after="0" w:line="240" w:lineRule="auto"/>
        <w:ind w:left="-567"/>
        <w:rPr>
          <w:rFonts w:ascii="Arial" w:hAnsi="Arial" w:cs="Arial"/>
          <w:color w:val="000000"/>
          <w:sz w:val="24"/>
          <w:szCs w:val="24"/>
        </w:rPr>
      </w:pP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lastRenderedPageBreak/>
        <w:t xml:space="preserve">Feedback from adults and carers will act as a control measure to assess whether there has been any noted difference in the service delivery. This may be obtained from holding a follow up meeting with adults in care settings or from a sample of telephone calls to those adults who said that they had experienced a poor service, to see if their view has changed. </w:t>
      </w: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t xml:space="preserve">Support from local Healthwatch may be appropriate, or other locally managed groups for example, Quality Checkers to add an independent view. </w:t>
      </w:r>
    </w:p>
    <w:p w:rsidR="00694D19" w:rsidRPr="00C95EF1" w:rsidRDefault="00694D19" w:rsidP="001743F1">
      <w:pPr>
        <w:autoSpaceDE w:val="0"/>
        <w:autoSpaceDN w:val="0"/>
        <w:adjustRightInd w:val="0"/>
        <w:spacing w:after="0" w:line="240" w:lineRule="auto"/>
        <w:ind w:left="-567"/>
        <w:rPr>
          <w:rFonts w:ascii="Arial" w:hAnsi="Arial" w:cs="Arial"/>
          <w:color w:val="000000"/>
          <w:sz w:val="24"/>
          <w:szCs w:val="24"/>
        </w:rPr>
      </w:pPr>
    </w:p>
    <w:p w:rsidR="001743F1" w:rsidRPr="00C95EF1" w:rsidRDefault="00694D19" w:rsidP="001743F1">
      <w:pPr>
        <w:autoSpaceDE w:val="0"/>
        <w:autoSpaceDN w:val="0"/>
        <w:adjustRightInd w:val="0"/>
        <w:spacing w:after="0" w:line="240" w:lineRule="auto"/>
        <w:ind w:left="-567"/>
        <w:rPr>
          <w:rFonts w:ascii="Arial" w:hAnsi="Arial" w:cs="Arial"/>
          <w:b/>
          <w:bCs/>
          <w:color w:val="000000"/>
          <w:sz w:val="24"/>
          <w:szCs w:val="24"/>
        </w:rPr>
      </w:pPr>
      <w:r w:rsidRPr="00C95EF1">
        <w:rPr>
          <w:rFonts w:ascii="Arial" w:hAnsi="Arial" w:cs="Arial"/>
          <w:b/>
          <w:bCs/>
          <w:i/>
          <w:iCs/>
          <w:color w:val="000000"/>
          <w:sz w:val="24"/>
          <w:szCs w:val="24"/>
        </w:rPr>
        <w:t xml:space="preserve">Timescale: </w:t>
      </w:r>
      <w:r w:rsidR="001743F1" w:rsidRPr="00C95EF1">
        <w:rPr>
          <w:rFonts w:ascii="Arial" w:hAnsi="Arial" w:cs="Arial"/>
          <w:bCs/>
          <w:iCs/>
          <w:color w:val="000000"/>
          <w:sz w:val="24"/>
          <w:szCs w:val="24"/>
        </w:rPr>
        <w:t>A</w:t>
      </w:r>
      <w:r w:rsidRPr="00C95EF1">
        <w:rPr>
          <w:rFonts w:ascii="Arial" w:hAnsi="Arial" w:cs="Arial"/>
          <w:bCs/>
          <w:iCs/>
          <w:color w:val="000000"/>
          <w:sz w:val="24"/>
          <w:szCs w:val="24"/>
        </w:rPr>
        <w:t>n agreed timescale will be identified</w:t>
      </w:r>
      <w:r w:rsidR="001743F1" w:rsidRPr="00C95EF1">
        <w:rPr>
          <w:rFonts w:ascii="Arial" w:hAnsi="Arial" w:cs="Arial"/>
          <w:b/>
          <w:bCs/>
          <w:i/>
          <w:iCs/>
          <w:color w:val="000000"/>
          <w:sz w:val="24"/>
          <w:szCs w:val="24"/>
        </w:rPr>
        <w:t xml:space="preserve"> </w:t>
      </w:r>
      <w:r w:rsidR="001743F1" w:rsidRPr="00C95EF1">
        <w:rPr>
          <w:rFonts w:ascii="Arial" w:hAnsi="Arial" w:cs="Arial"/>
          <w:color w:val="000000"/>
          <w:sz w:val="24"/>
          <w:szCs w:val="24"/>
        </w:rPr>
        <w:t>days to complete the quality assurance process should be factored into the strategy</w:t>
      </w:r>
    </w:p>
    <w:p w:rsidR="001743F1" w:rsidRPr="00C95EF1" w:rsidRDefault="001743F1" w:rsidP="001743F1">
      <w:pPr>
        <w:autoSpaceDE w:val="0"/>
        <w:autoSpaceDN w:val="0"/>
        <w:adjustRightInd w:val="0"/>
        <w:spacing w:after="0" w:line="240" w:lineRule="auto"/>
        <w:ind w:left="-567"/>
        <w:rPr>
          <w:rFonts w:ascii="Arial" w:hAnsi="Arial" w:cs="Arial"/>
          <w:b/>
          <w:bCs/>
          <w:color w:val="000000"/>
          <w:sz w:val="24"/>
          <w:szCs w:val="24"/>
        </w:rPr>
      </w:pPr>
    </w:p>
    <w:p w:rsidR="001743F1" w:rsidRPr="00C95EF1" w:rsidRDefault="001743F1" w:rsidP="00E45BAF">
      <w:pPr>
        <w:pStyle w:val="ListParagraph"/>
        <w:numPr>
          <w:ilvl w:val="0"/>
          <w:numId w:val="22"/>
        </w:numPr>
        <w:autoSpaceDE w:val="0"/>
        <w:autoSpaceDN w:val="0"/>
        <w:adjustRightInd w:val="0"/>
        <w:spacing w:after="0" w:line="240" w:lineRule="auto"/>
        <w:rPr>
          <w:rFonts w:ascii="Arial" w:hAnsi="Arial" w:cs="Arial"/>
          <w:b/>
          <w:bCs/>
          <w:color w:val="000000"/>
          <w:sz w:val="24"/>
          <w:szCs w:val="24"/>
        </w:rPr>
      </w:pPr>
      <w:r w:rsidRPr="00C95EF1">
        <w:rPr>
          <w:rFonts w:ascii="Arial" w:hAnsi="Arial" w:cs="Arial"/>
          <w:b/>
          <w:bCs/>
          <w:color w:val="000000"/>
          <w:sz w:val="24"/>
          <w:szCs w:val="24"/>
        </w:rPr>
        <w:t xml:space="preserve">Level 6: Closing the Provider Concerns process </w:t>
      </w:r>
      <w:r w:rsidR="00694D19" w:rsidRPr="00C95EF1">
        <w:rPr>
          <w:rFonts w:ascii="Arial" w:hAnsi="Arial" w:cs="Arial"/>
          <w:b/>
          <w:bCs/>
          <w:color w:val="000000"/>
          <w:sz w:val="24"/>
          <w:szCs w:val="24"/>
        </w:rPr>
        <w:t>(including level 4 or 5)</w:t>
      </w:r>
    </w:p>
    <w:p w:rsidR="00694D19" w:rsidRPr="00C95EF1" w:rsidRDefault="00694D19" w:rsidP="001743F1">
      <w:pPr>
        <w:autoSpaceDE w:val="0"/>
        <w:autoSpaceDN w:val="0"/>
        <w:adjustRightInd w:val="0"/>
        <w:spacing w:after="0" w:line="240" w:lineRule="auto"/>
        <w:ind w:left="-567"/>
        <w:rPr>
          <w:rFonts w:ascii="Arial" w:hAnsi="Arial" w:cs="Arial"/>
          <w:color w:val="000000"/>
          <w:sz w:val="24"/>
          <w:szCs w:val="24"/>
        </w:rPr>
      </w:pP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r w:rsidRPr="00C95EF1">
        <w:rPr>
          <w:rFonts w:ascii="Arial" w:hAnsi="Arial" w:cs="Arial"/>
          <w:color w:val="000000"/>
          <w:sz w:val="24"/>
          <w:szCs w:val="24"/>
        </w:rPr>
        <w:t xml:space="preserve">Following evidence-based improvement, the process will formally come to an end and the relevant parties including the provider and the CQC will be notified in writing by the chair. </w:t>
      </w: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p>
    <w:p w:rsidR="001743F1" w:rsidRPr="00C95EF1" w:rsidRDefault="00201BD7" w:rsidP="001743F1">
      <w:pPr>
        <w:autoSpaceDE w:val="0"/>
        <w:autoSpaceDN w:val="0"/>
        <w:adjustRightInd w:val="0"/>
        <w:spacing w:after="0" w:line="240" w:lineRule="auto"/>
        <w:ind w:left="-567"/>
        <w:rPr>
          <w:rFonts w:ascii="Arial" w:hAnsi="Arial" w:cs="Arial"/>
          <w:color w:val="000000"/>
          <w:sz w:val="24"/>
          <w:szCs w:val="24"/>
        </w:rPr>
      </w:pPr>
      <w:r>
        <w:rPr>
          <w:rFonts w:ascii="Arial" w:hAnsi="Arial" w:cs="Arial"/>
          <w:color w:val="000000"/>
          <w:sz w:val="24"/>
          <w:szCs w:val="24"/>
        </w:rPr>
        <w:t>A lessons l</w:t>
      </w:r>
      <w:r w:rsidR="001743F1" w:rsidRPr="00C95EF1">
        <w:rPr>
          <w:rFonts w:ascii="Arial" w:hAnsi="Arial" w:cs="Arial"/>
          <w:color w:val="000000"/>
          <w:sz w:val="24"/>
          <w:szCs w:val="24"/>
        </w:rPr>
        <w:t xml:space="preserve">earnt </w:t>
      </w:r>
      <w:r>
        <w:rPr>
          <w:rFonts w:ascii="Arial" w:hAnsi="Arial" w:cs="Arial"/>
          <w:color w:val="000000"/>
          <w:sz w:val="24"/>
          <w:szCs w:val="24"/>
        </w:rPr>
        <w:t>e</w:t>
      </w:r>
      <w:r w:rsidR="001743F1" w:rsidRPr="00C95EF1">
        <w:rPr>
          <w:rFonts w:ascii="Arial" w:hAnsi="Arial" w:cs="Arial"/>
          <w:color w:val="000000"/>
          <w:sz w:val="24"/>
          <w:szCs w:val="24"/>
        </w:rPr>
        <w:t xml:space="preserve">xercise with stakeholders and representatives from all stakeholders should be held. Feedback from the provider, adults and carers will be collated by the co-ordinator. This feedback will be reported to the </w:t>
      </w:r>
      <w:r w:rsidR="00F57FC4">
        <w:rPr>
          <w:rFonts w:ascii="Arial" w:hAnsi="Arial" w:cs="Arial"/>
          <w:color w:val="000000"/>
          <w:sz w:val="24"/>
          <w:szCs w:val="24"/>
        </w:rPr>
        <w:t>TWSP</w:t>
      </w:r>
      <w:r w:rsidR="001743F1" w:rsidRPr="00C95EF1">
        <w:rPr>
          <w:rFonts w:ascii="Arial" w:hAnsi="Arial" w:cs="Arial"/>
          <w:color w:val="000000"/>
          <w:sz w:val="24"/>
          <w:szCs w:val="24"/>
        </w:rPr>
        <w:t xml:space="preserve"> together with a summary report detailing the concerns, actions, risk management, outcomes and the effectiveness of safeguarding. </w:t>
      </w:r>
    </w:p>
    <w:p w:rsidR="001743F1" w:rsidRPr="00C95EF1" w:rsidRDefault="001743F1" w:rsidP="001743F1">
      <w:pPr>
        <w:autoSpaceDE w:val="0"/>
        <w:autoSpaceDN w:val="0"/>
        <w:adjustRightInd w:val="0"/>
        <w:spacing w:after="0" w:line="240" w:lineRule="auto"/>
        <w:ind w:left="-567"/>
        <w:rPr>
          <w:rFonts w:ascii="Arial" w:hAnsi="Arial" w:cs="Arial"/>
          <w:color w:val="000000"/>
          <w:sz w:val="24"/>
          <w:szCs w:val="24"/>
        </w:rPr>
      </w:pPr>
    </w:p>
    <w:p w:rsidR="00D60D20" w:rsidRPr="00C95EF1" w:rsidRDefault="001743F1" w:rsidP="00D60D20">
      <w:pPr>
        <w:ind w:left="-567"/>
        <w:rPr>
          <w:rFonts w:ascii="Arial" w:hAnsi="Arial" w:cs="Arial"/>
          <w:color w:val="000000"/>
          <w:sz w:val="24"/>
          <w:szCs w:val="24"/>
        </w:rPr>
      </w:pPr>
      <w:r w:rsidRPr="00C95EF1">
        <w:rPr>
          <w:rFonts w:ascii="Arial" w:hAnsi="Arial" w:cs="Arial"/>
          <w:color w:val="000000"/>
          <w:sz w:val="24"/>
          <w:szCs w:val="24"/>
        </w:rPr>
        <w:t>Assurances should be made that adults and carers know how to raise any further concerns. It may also be helpful to agree a reviewing and escalation process.</w:t>
      </w:r>
    </w:p>
    <w:p w:rsidR="00D60D20" w:rsidRPr="00C95EF1" w:rsidRDefault="00D60D20" w:rsidP="00D60D20">
      <w:pPr>
        <w:ind w:left="-567"/>
        <w:rPr>
          <w:rFonts w:ascii="Arial" w:hAnsi="Arial" w:cs="Arial"/>
          <w:color w:val="000000"/>
          <w:sz w:val="24"/>
          <w:szCs w:val="24"/>
        </w:rPr>
      </w:pPr>
    </w:p>
    <w:p w:rsidR="00C95EF1" w:rsidRDefault="00C95EF1">
      <w:pPr>
        <w:rPr>
          <w:rFonts w:ascii="Arial" w:hAnsi="Arial" w:cs="Arial"/>
          <w:b/>
          <w:sz w:val="24"/>
          <w:szCs w:val="24"/>
        </w:rPr>
      </w:pPr>
      <w:r>
        <w:rPr>
          <w:rFonts w:ascii="Arial" w:hAnsi="Arial" w:cs="Arial"/>
          <w:b/>
          <w:sz w:val="24"/>
          <w:szCs w:val="24"/>
        </w:rPr>
        <w:br w:type="page"/>
      </w:r>
    </w:p>
    <w:p w:rsidR="00166867" w:rsidRPr="00C95EF1" w:rsidRDefault="00F576AB" w:rsidP="00D60D20">
      <w:pPr>
        <w:ind w:left="-567"/>
        <w:rPr>
          <w:rFonts w:ascii="Arial" w:hAnsi="Arial" w:cs="Arial"/>
          <w:b/>
          <w:sz w:val="24"/>
          <w:szCs w:val="24"/>
        </w:rPr>
      </w:pPr>
      <w:r w:rsidRPr="00C95EF1">
        <w:rPr>
          <w:rFonts w:ascii="Arial" w:hAnsi="Arial" w:cs="Arial"/>
          <w:b/>
          <w:sz w:val="24"/>
          <w:szCs w:val="24"/>
        </w:rPr>
        <w:lastRenderedPageBreak/>
        <w:t>Glossary of Terms</w:t>
      </w:r>
    </w:p>
    <w:p w:rsidR="00C53FCA" w:rsidRPr="00C95EF1" w:rsidRDefault="00C53FCA" w:rsidP="00052E2F">
      <w:pPr>
        <w:pStyle w:val="Default"/>
        <w:ind w:left="-567"/>
        <w:rPr>
          <w:rFonts w:ascii="Arial" w:hAnsi="Arial" w:cs="Arial"/>
          <w:b/>
          <w:bCs/>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b/>
          <w:bCs/>
          <w:color w:val="auto"/>
        </w:rPr>
        <w:t xml:space="preserve">Organisational Abuse </w:t>
      </w:r>
    </w:p>
    <w:p w:rsidR="000E228D" w:rsidRPr="00C95EF1" w:rsidRDefault="000E228D" w:rsidP="00052E2F">
      <w:pPr>
        <w:pStyle w:val="Default"/>
        <w:ind w:left="-567"/>
        <w:rPr>
          <w:rFonts w:ascii="Arial" w:hAnsi="Arial" w:cs="Arial"/>
          <w:color w:val="auto"/>
        </w:rPr>
      </w:pPr>
      <w:r w:rsidRPr="00C95EF1">
        <w:rPr>
          <w:rFonts w:ascii="Arial" w:hAnsi="Arial" w:cs="Arial"/>
          <w:color w:val="auto"/>
        </w:rPr>
        <w:t>Organisational abuse</w:t>
      </w:r>
      <w:r w:rsidR="00166867" w:rsidRPr="00C95EF1">
        <w:rPr>
          <w:rFonts w:ascii="Arial" w:hAnsi="Arial" w:cs="Arial"/>
          <w:color w:val="auto"/>
        </w:rPr>
        <w:t xml:space="preserve"> </w:t>
      </w:r>
      <w:r w:rsidRPr="00C95EF1">
        <w:rPr>
          <w:rFonts w:ascii="Arial" w:hAnsi="Arial" w:cs="Arial"/>
          <w:color w:val="auto"/>
        </w:rPr>
        <w:t xml:space="preserve">is a broad concept and is not just applicable to high profile cases, for example Winterbourne. It is an umbrella term defined as, ‘the mistreatment or abuse or neglect of an adult at risk by a regime or individual’s within settings and services that adults at risk live in or use, that violate the person’s dignity, resulting in lack of respect for their human rights.’ (Care and Support statutory guidance, 2014ii) </w:t>
      </w:r>
    </w:p>
    <w:p w:rsidR="00166867" w:rsidRPr="00C95EF1" w:rsidRDefault="00166867" w:rsidP="00052E2F">
      <w:pPr>
        <w:pStyle w:val="Default"/>
        <w:ind w:left="-567"/>
        <w:rPr>
          <w:rFonts w:ascii="Arial" w:hAnsi="Arial" w:cs="Arial"/>
          <w:color w:val="auto"/>
        </w:rPr>
      </w:pPr>
    </w:p>
    <w:p w:rsidR="00166867" w:rsidRPr="00C95EF1" w:rsidRDefault="000E228D" w:rsidP="00052E2F">
      <w:pPr>
        <w:pStyle w:val="Default"/>
        <w:ind w:left="-567"/>
        <w:rPr>
          <w:rFonts w:ascii="Arial" w:hAnsi="Arial" w:cs="Arial"/>
          <w:color w:val="auto"/>
        </w:rPr>
      </w:pPr>
      <w:r w:rsidRPr="00C95EF1">
        <w:rPr>
          <w:rFonts w:ascii="Arial" w:hAnsi="Arial" w:cs="Arial"/>
          <w:color w:val="auto"/>
        </w:rPr>
        <w:t xml:space="preserve">Organisational abuse occurs when the routines, systems and regimes of an institution result in poor or inadequate standards of care and poor practice which affects the whole setting and denies, restricts or curtails the dignity, privacy, choice, independence or fulfilment of adults at risk. </w:t>
      </w:r>
    </w:p>
    <w:p w:rsidR="00166867" w:rsidRPr="00C95EF1" w:rsidRDefault="00166867" w:rsidP="00052E2F">
      <w:pPr>
        <w:pStyle w:val="Default"/>
        <w:ind w:left="-567"/>
        <w:rPr>
          <w:rFonts w:ascii="Arial" w:hAnsi="Arial" w:cs="Arial"/>
          <w:color w:val="auto"/>
        </w:rPr>
      </w:pPr>
    </w:p>
    <w:p w:rsidR="00166867" w:rsidRPr="00C95EF1" w:rsidRDefault="000E228D" w:rsidP="00052E2F">
      <w:pPr>
        <w:pStyle w:val="Default"/>
        <w:ind w:left="-567"/>
        <w:rPr>
          <w:rFonts w:ascii="Arial" w:hAnsi="Arial" w:cs="Arial"/>
          <w:color w:val="auto"/>
        </w:rPr>
      </w:pPr>
      <w:r w:rsidRPr="00C95EF1">
        <w:rPr>
          <w:rFonts w:ascii="Arial" w:hAnsi="Arial" w:cs="Arial"/>
          <w:color w:val="auto"/>
        </w:rPr>
        <w:t xml:space="preserve">Organisational abuse can occur in any setting providing health and social care. </w:t>
      </w:r>
    </w:p>
    <w:p w:rsidR="00166867" w:rsidRPr="00C95EF1" w:rsidRDefault="00166867" w:rsidP="00052E2F">
      <w:pPr>
        <w:pStyle w:val="Default"/>
        <w:ind w:left="-567"/>
        <w:rPr>
          <w:rFonts w:ascii="Arial" w:hAnsi="Arial" w:cs="Arial"/>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color w:val="auto"/>
        </w:rPr>
        <w:t xml:space="preserve">A number of inquiries into care in residential settings have highlighted that Organisational abuse is most likely to occur when staff: </w:t>
      </w:r>
    </w:p>
    <w:p w:rsidR="000E228D" w:rsidRPr="00C95EF1" w:rsidRDefault="000E228D" w:rsidP="00E27846">
      <w:pPr>
        <w:pStyle w:val="Default"/>
        <w:numPr>
          <w:ilvl w:val="0"/>
          <w:numId w:val="22"/>
        </w:numPr>
        <w:spacing w:after="33"/>
        <w:rPr>
          <w:rFonts w:ascii="Arial" w:hAnsi="Arial" w:cs="Arial"/>
          <w:color w:val="auto"/>
        </w:rPr>
      </w:pPr>
      <w:r w:rsidRPr="00C95EF1">
        <w:rPr>
          <w:rFonts w:ascii="Arial" w:hAnsi="Arial" w:cs="Arial"/>
          <w:color w:val="auto"/>
        </w:rPr>
        <w:t xml:space="preserve">Receive little support from management; </w:t>
      </w:r>
    </w:p>
    <w:p w:rsidR="000E228D" w:rsidRPr="00C95EF1" w:rsidRDefault="000E228D" w:rsidP="00E27846">
      <w:pPr>
        <w:pStyle w:val="Default"/>
        <w:numPr>
          <w:ilvl w:val="0"/>
          <w:numId w:val="22"/>
        </w:numPr>
        <w:spacing w:after="33"/>
        <w:rPr>
          <w:rFonts w:ascii="Arial" w:hAnsi="Arial" w:cs="Arial"/>
          <w:color w:val="auto"/>
        </w:rPr>
      </w:pPr>
      <w:r w:rsidRPr="00C95EF1">
        <w:rPr>
          <w:rFonts w:ascii="Arial" w:hAnsi="Arial" w:cs="Arial"/>
          <w:color w:val="auto"/>
        </w:rPr>
        <w:t xml:space="preserve">Are inadequately trained; </w:t>
      </w:r>
    </w:p>
    <w:p w:rsidR="000E228D" w:rsidRPr="00C95EF1" w:rsidRDefault="000E228D" w:rsidP="00E27846">
      <w:pPr>
        <w:pStyle w:val="Default"/>
        <w:numPr>
          <w:ilvl w:val="0"/>
          <w:numId w:val="22"/>
        </w:numPr>
        <w:spacing w:after="33"/>
        <w:rPr>
          <w:rFonts w:ascii="Arial" w:hAnsi="Arial" w:cs="Arial"/>
          <w:color w:val="auto"/>
        </w:rPr>
      </w:pPr>
      <w:r w:rsidRPr="00C95EF1">
        <w:rPr>
          <w:rFonts w:ascii="Arial" w:hAnsi="Arial" w:cs="Arial"/>
          <w:color w:val="auto"/>
        </w:rPr>
        <w:t xml:space="preserve">Are poorly supervised and poorly supported in their work; and </w:t>
      </w:r>
    </w:p>
    <w:p w:rsidR="000E228D" w:rsidRPr="00C95EF1" w:rsidRDefault="000E228D" w:rsidP="00E27846">
      <w:pPr>
        <w:pStyle w:val="Default"/>
        <w:numPr>
          <w:ilvl w:val="0"/>
          <w:numId w:val="22"/>
        </w:numPr>
        <w:rPr>
          <w:rFonts w:ascii="Arial" w:hAnsi="Arial" w:cs="Arial"/>
          <w:color w:val="auto"/>
        </w:rPr>
      </w:pPr>
      <w:r w:rsidRPr="00C95EF1">
        <w:rPr>
          <w:rFonts w:ascii="Arial" w:hAnsi="Arial" w:cs="Arial"/>
          <w:color w:val="auto"/>
        </w:rPr>
        <w:t xml:space="preserve">Receive inadequate guidance. </w:t>
      </w:r>
    </w:p>
    <w:p w:rsidR="000E228D" w:rsidRPr="00C95EF1" w:rsidRDefault="000E228D" w:rsidP="00052E2F">
      <w:pPr>
        <w:pStyle w:val="Default"/>
        <w:ind w:left="-567"/>
        <w:rPr>
          <w:rFonts w:ascii="Arial" w:hAnsi="Arial" w:cs="Arial"/>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b/>
          <w:bCs/>
          <w:color w:val="auto"/>
        </w:rPr>
        <w:t xml:space="preserve">Early identification </w:t>
      </w:r>
    </w:p>
    <w:p w:rsidR="000E228D" w:rsidRPr="00C95EF1" w:rsidRDefault="000E228D" w:rsidP="00052E2F">
      <w:pPr>
        <w:pStyle w:val="Default"/>
        <w:ind w:left="-567"/>
        <w:rPr>
          <w:rFonts w:ascii="Arial" w:hAnsi="Arial" w:cs="Arial"/>
          <w:color w:val="auto"/>
        </w:rPr>
      </w:pPr>
      <w:r w:rsidRPr="00C95EF1">
        <w:rPr>
          <w:rFonts w:ascii="Arial" w:hAnsi="Arial" w:cs="Arial"/>
          <w:color w:val="auto"/>
        </w:rPr>
        <w:t xml:space="preserve">Hull University (Abuse in Care Project, 2012xcix), identified over ninety individual indicators or warning signs for concern. A summary of factors which can increase the likelihood of abuse occurring within provider settings are drawn from these indicators: </w:t>
      </w:r>
    </w:p>
    <w:p w:rsidR="000E228D" w:rsidRPr="00C95EF1" w:rsidRDefault="000E228D" w:rsidP="00E27846">
      <w:pPr>
        <w:pStyle w:val="Default"/>
        <w:numPr>
          <w:ilvl w:val="0"/>
          <w:numId w:val="25"/>
        </w:numPr>
        <w:spacing w:after="36"/>
        <w:ind w:left="142" w:hanging="426"/>
        <w:rPr>
          <w:rFonts w:ascii="Arial" w:hAnsi="Arial" w:cs="Arial"/>
          <w:color w:val="auto"/>
        </w:rPr>
      </w:pPr>
      <w:r w:rsidRPr="00C95EF1">
        <w:rPr>
          <w:rFonts w:ascii="Arial" w:hAnsi="Arial" w:cs="Arial"/>
          <w:color w:val="auto"/>
        </w:rPr>
        <w:t xml:space="preserve">Management and leadership </w:t>
      </w:r>
    </w:p>
    <w:p w:rsidR="000E228D" w:rsidRPr="00C95EF1" w:rsidRDefault="000E228D" w:rsidP="00E27846">
      <w:pPr>
        <w:pStyle w:val="Default"/>
        <w:numPr>
          <w:ilvl w:val="0"/>
          <w:numId w:val="25"/>
        </w:numPr>
        <w:spacing w:after="36"/>
        <w:ind w:left="142" w:hanging="426"/>
        <w:rPr>
          <w:rFonts w:ascii="Arial" w:hAnsi="Arial" w:cs="Arial"/>
          <w:color w:val="auto"/>
        </w:rPr>
      </w:pPr>
      <w:r w:rsidRPr="00C95EF1">
        <w:rPr>
          <w:rFonts w:ascii="Arial" w:hAnsi="Arial" w:cs="Arial"/>
          <w:color w:val="auto"/>
        </w:rPr>
        <w:t xml:space="preserve">Staff skills, knowledge and practice </w:t>
      </w:r>
    </w:p>
    <w:p w:rsidR="000E228D" w:rsidRPr="00C95EF1" w:rsidRDefault="000E228D" w:rsidP="00E27846">
      <w:pPr>
        <w:pStyle w:val="Default"/>
        <w:numPr>
          <w:ilvl w:val="0"/>
          <w:numId w:val="25"/>
        </w:numPr>
        <w:spacing w:after="36"/>
        <w:ind w:left="142" w:hanging="426"/>
        <w:rPr>
          <w:rFonts w:ascii="Arial" w:hAnsi="Arial" w:cs="Arial"/>
          <w:color w:val="auto"/>
        </w:rPr>
      </w:pPr>
      <w:r w:rsidRPr="00C95EF1">
        <w:rPr>
          <w:rFonts w:ascii="Arial" w:hAnsi="Arial" w:cs="Arial"/>
          <w:color w:val="auto"/>
        </w:rPr>
        <w:t xml:space="preserve">Residents’ behaviours and wellbeing </w:t>
      </w:r>
    </w:p>
    <w:p w:rsidR="000E228D" w:rsidRDefault="000E228D" w:rsidP="00E27846">
      <w:pPr>
        <w:pStyle w:val="Default"/>
        <w:numPr>
          <w:ilvl w:val="0"/>
          <w:numId w:val="25"/>
        </w:numPr>
        <w:spacing w:after="36"/>
        <w:ind w:left="142" w:hanging="426"/>
        <w:rPr>
          <w:rFonts w:ascii="Arial" w:hAnsi="Arial" w:cs="Arial"/>
          <w:color w:val="auto"/>
        </w:rPr>
      </w:pPr>
      <w:r w:rsidRPr="00C95EF1">
        <w:rPr>
          <w:rFonts w:ascii="Arial" w:hAnsi="Arial" w:cs="Arial"/>
          <w:color w:val="auto"/>
        </w:rPr>
        <w:t xml:space="preserve">The service resisting the involvement of external people and isolating individuals </w:t>
      </w:r>
    </w:p>
    <w:p w:rsidR="00C95EF1" w:rsidRDefault="00C95EF1" w:rsidP="00E27846">
      <w:pPr>
        <w:pStyle w:val="Default"/>
        <w:numPr>
          <w:ilvl w:val="0"/>
          <w:numId w:val="25"/>
        </w:numPr>
        <w:spacing w:after="36"/>
        <w:ind w:left="142" w:hanging="426"/>
        <w:rPr>
          <w:rFonts w:ascii="Arial" w:hAnsi="Arial" w:cs="Arial"/>
          <w:color w:val="auto"/>
        </w:rPr>
      </w:pPr>
      <w:r>
        <w:rPr>
          <w:rFonts w:ascii="Arial" w:hAnsi="Arial" w:cs="Arial"/>
          <w:color w:val="auto"/>
        </w:rPr>
        <w:t>The way services are planned and delivered</w:t>
      </w:r>
    </w:p>
    <w:p w:rsidR="00C95EF1" w:rsidRDefault="00C95EF1" w:rsidP="00E27846">
      <w:pPr>
        <w:pStyle w:val="Default"/>
        <w:numPr>
          <w:ilvl w:val="0"/>
          <w:numId w:val="25"/>
        </w:numPr>
        <w:ind w:left="142" w:hanging="426"/>
        <w:rPr>
          <w:rFonts w:ascii="Arial" w:hAnsi="Arial" w:cs="Arial"/>
          <w:color w:val="auto"/>
        </w:rPr>
      </w:pPr>
      <w:r>
        <w:rPr>
          <w:rFonts w:ascii="Arial" w:hAnsi="Arial" w:cs="Arial"/>
          <w:color w:val="auto"/>
        </w:rPr>
        <w:t>The quality of basic care and the environment</w:t>
      </w:r>
    </w:p>
    <w:p w:rsidR="00E27846" w:rsidRDefault="00E27846" w:rsidP="00E27846">
      <w:pPr>
        <w:pStyle w:val="Default"/>
        <w:rPr>
          <w:rFonts w:ascii="Arial" w:hAnsi="Arial" w:cs="Arial"/>
          <w:color w:val="auto"/>
        </w:rPr>
      </w:pPr>
    </w:p>
    <w:p w:rsidR="00C95EF1" w:rsidRDefault="00C95EF1" w:rsidP="00E27846">
      <w:pPr>
        <w:pStyle w:val="Default"/>
        <w:ind w:left="-567"/>
        <w:rPr>
          <w:rFonts w:ascii="Arial" w:hAnsi="Arial" w:cs="Arial"/>
          <w:color w:val="auto"/>
        </w:rPr>
      </w:pPr>
      <w:r>
        <w:rPr>
          <w:rFonts w:ascii="Arial" w:hAnsi="Arial" w:cs="Arial"/>
          <w:color w:val="auto"/>
        </w:rPr>
        <w:t xml:space="preserve">Where there is proof of suspicion of organisation abuse by commission, for example the abuse and neglect highlighted in the Winterbourne View and the Old Deanery </w:t>
      </w:r>
      <w:r w:rsidR="00B956A8">
        <w:rPr>
          <w:rFonts w:ascii="Arial" w:hAnsi="Arial" w:cs="Arial"/>
          <w:color w:val="auto"/>
        </w:rPr>
        <w:t>reports</w:t>
      </w:r>
      <w:r>
        <w:rPr>
          <w:rFonts w:ascii="Arial" w:hAnsi="Arial" w:cs="Arial"/>
          <w:color w:val="auto"/>
        </w:rPr>
        <w:t xml:space="preserve">; or omission to provide care and support that puts adults at risk, action will be channelled through the Provider Concerns process. </w:t>
      </w:r>
    </w:p>
    <w:p w:rsidR="00E27846" w:rsidRDefault="00E27846" w:rsidP="00E27846">
      <w:pPr>
        <w:pStyle w:val="Default"/>
        <w:ind w:left="-567"/>
        <w:rPr>
          <w:rFonts w:ascii="Arial" w:hAnsi="Arial" w:cs="Arial"/>
          <w:color w:val="auto"/>
        </w:rPr>
      </w:pPr>
    </w:p>
    <w:p w:rsidR="00E27846" w:rsidRPr="00C95EF1" w:rsidRDefault="00E27846" w:rsidP="00E27846">
      <w:pPr>
        <w:pStyle w:val="Default"/>
        <w:ind w:left="-567"/>
        <w:rPr>
          <w:rFonts w:ascii="Arial" w:hAnsi="Arial" w:cs="Arial"/>
          <w:color w:val="auto"/>
        </w:rPr>
      </w:pPr>
      <w:r w:rsidRPr="00C95EF1">
        <w:rPr>
          <w:rFonts w:ascii="Arial" w:hAnsi="Arial" w:cs="Arial"/>
          <w:color w:val="auto"/>
        </w:rPr>
        <w:t xml:space="preserve">Principles </w:t>
      </w:r>
    </w:p>
    <w:p w:rsidR="00E27846" w:rsidRPr="00C95EF1" w:rsidRDefault="00E27846" w:rsidP="00E27846">
      <w:pPr>
        <w:pStyle w:val="Default"/>
        <w:numPr>
          <w:ilvl w:val="0"/>
          <w:numId w:val="22"/>
        </w:numPr>
        <w:rPr>
          <w:rFonts w:ascii="Arial" w:hAnsi="Arial" w:cs="Arial"/>
          <w:color w:val="auto"/>
        </w:rPr>
      </w:pPr>
      <w:r w:rsidRPr="00C95EF1">
        <w:rPr>
          <w:rFonts w:ascii="Arial" w:hAnsi="Arial" w:cs="Arial"/>
          <w:color w:val="auto"/>
        </w:rPr>
        <w:t xml:space="preserve">The safety and wellbeing of adults using the service is paramount; </w:t>
      </w:r>
    </w:p>
    <w:p w:rsidR="00E27846" w:rsidRPr="00C95EF1" w:rsidRDefault="00E27846" w:rsidP="00E27846">
      <w:pPr>
        <w:pStyle w:val="Default"/>
        <w:numPr>
          <w:ilvl w:val="0"/>
          <w:numId w:val="22"/>
        </w:numPr>
        <w:rPr>
          <w:rFonts w:ascii="Arial" w:hAnsi="Arial" w:cs="Arial"/>
          <w:color w:val="auto"/>
        </w:rPr>
      </w:pPr>
      <w:r w:rsidRPr="00C95EF1">
        <w:rPr>
          <w:rFonts w:ascii="Arial" w:hAnsi="Arial" w:cs="Arial"/>
          <w:color w:val="auto"/>
        </w:rPr>
        <w:t xml:space="preserve">Strong partnerships that acknowledge the expertise of others; </w:t>
      </w:r>
    </w:p>
    <w:p w:rsidR="00E27846" w:rsidRPr="00C95EF1" w:rsidRDefault="00E27846" w:rsidP="00E27846">
      <w:pPr>
        <w:pStyle w:val="Default"/>
        <w:numPr>
          <w:ilvl w:val="0"/>
          <w:numId w:val="22"/>
        </w:numPr>
        <w:rPr>
          <w:rFonts w:ascii="Arial" w:hAnsi="Arial" w:cs="Arial"/>
          <w:color w:val="auto"/>
        </w:rPr>
      </w:pPr>
      <w:r w:rsidRPr="00C95EF1">
        <w:rPr>
          <w:rFonts w:ascii="Arial" w:hAnsi="Arial" w:cs="Arial"/>
          <w:color w:val="auto"/>
        </w:rPr>
        <w:t xml:space="preserve">Openness and transparency to achieve positive outcomes; </w:t>
      </w:r>
    </w:p>
    <w:p w:rsidR="00E27846" w:rsidRPr="00C95EF1" w:rsidRDefault="00E27846" w:rsidP="00E27846">
      <w:pPr>
        <w:pStyle w:val="Default"/>
        <w:numPr>
          <w:ilvl w:val="0"/>
          <w:numId w:val="22"/>
        </w:numPr>
        <w:rPr>
          <w:rFonts w:ascii="Arial" w:hAnsi="Arial" w:cs="Arial"/>
          <w:color w:val="auto"/>
        </w:rPr>
      </w:pPr>
      <w:r w:rsidRPr="00C95EF1">
        <w:rPr>
          <w:rFonts w:ascii="Arial" w:hAnsi="Arial" w:cs="Arial"/>
          <w:color w:val="auto"/>
        </w:rPr>
        <w:t xml:space="preserve">Joint accountability for risk between commissioners, safeguarding leads, providers, the police, the Local Authority, the </w:t>
      </w:r>
      <w:r w:rsidR="00B956A8">
        <w:rPr>
          <w:rFonts w:ascii="Arial" w:hAnsi="Arial" w:cs="Arial"/>
          <w:color w:val="auto"/>
        </w:rPr>
        <w:t>ICB</w:t>
      </w:r>
      <w:r w:rsidRPr="00C95EF1">
        <w:rPr>
          <w:rFonts w:ascii="Arial" w:hAnsi="Arial" w:cs="Arial"/>
          <w:color w:val="auto"/>
        </w:rPr>
        <w:t xml:space="preserve"> and other stakeholders who may be involved; </w:t>
      </w:r>
    </w:p>
    <w:p w:rsidR="00E27846" w:rsidRPr="00C95EF1" w:rsidRDefault="00E27846" w:rsidP="00E27846">
      <w:pPr>
        <w:pStyle w:val="Default"/>
        <w:numPr>
          <w:ilvl w:val="0"/>
          <w:numId w:val="22"/>
        </w:numPr>
        <w:rPr>
          <w:rFonts w:ascii="Arial" w:hAnsi="Arial" w:cs="Arial"/>
          <w:color w:val="auto"/>
        </w:rPr>
      </w:pPr>
      <w:r w:rsidRPr="00C95EF1">
        <w:rPr>
          <w:rFonts w:ascii="Arial" w:hAnsi="Arial" w:cs="Arial"/>
          <w:color w:val="auto"/>
        </w:rPr>
        <w:lastRenderedPageBreak/>
        <w:t xml:space="preserve">Prudent targeted use of resources; </w:t>
      </w:r>
    </w:p>
    <w:p w:rsidR="00E27846" w:rsidRPr="00C95EF1" w:rsidRDefault="00E27846" w:rsidP="00E27846">
      <w:pPr>
        <w:pStyle w:val="Default"/>
        <w:numPr>
          <w:ilvl w:val="0"/>
          <w:numId w:val="22"/>
        </w:numPr>
        <w:rPr>
          <w:rFonts w:ascii="Arial" w:hAnsi="Arial" w:cs="Arial"/>
          <w:color w:val="auto"/>
        </w:rPr>
      </w:pPr>
      <w:r w:rsidRPr="00C95EF1">
        <w:rPr>
          <w:rFonts w:ascii="Arial" w:hAnsi="Arial" w:cs="Arial"/>
          <w:color w:val="auto"/>
        </w:rPr>
        <w:t xml:space="preserve">Information shared responsibly between all agencies, including the provider; </w:t>
      </w:r>
    </w:p>
    <w:p w:rsidR="00E27846" w:rsidRPr="00C95EF1" w:rsidRDefault="00E27846" w:rsidP="00E27846">
      <w:pPr>
        <w:pStyle w:val="Default"/>
        <w:numPr>
          <w:ilvl w:val="0"/>
          <w:numId w:val="22"/>
        </w:numPr>
        <w:rPr>
          <w:rFonts w:ascii="Arial" w:hAnsi="Arial" w:cs="Arial"/>
          <w:color w:val="auto"/>
        </w:rPr>
      </w:pPr>
      <w:r w:rsidRPr="00C95EF1">
        <w:rPr>
          <w:rFonts w:ascii="Arial" w:hAnsi="Arial" w:cs="Arial"/>
          <w:color w:val="auto"/>
        </w:rPr>
        <w:t xml:space="preserve">Co-operation between agencies; </w:t>
      </w:r>
    </w:p>
    <w:p w:rsidR="00E27846" w:rsidRDefault="00E27846" w:rsidP="00E27846">
      <w:pPr>
        <w:pStyle w:val="Default"/>
        <w:numPr>
          <w:ilvl w:val="0"/>
          <w:numId w:val="22"/>
        </w:numPr>
        <w:rPr>
          <w:rFonts w:ascii="Arial" w:hAnsi="Arial" w:cs="Arial"/>
          <w:color w:val="auto"/>
        </w:rPr>
      </w:pPr>
      <w:r w:rsidRPr="00C95EF1">
        <w:rPr>
          <w:rFonts w:ascii="Arial" w:hAnsi="Arial" w:cs="Arial"/>
          <w:color w:val="auto"/>
        </w:rPr>
        <w:t xml:space="preserve">Natural justice. </w:t>
      </w:r>
    </w:p>
    <w:p w:rsidR="00E27846" w:rsidRDefault="00E27846" w:rsidP="00E27846">
      <w:pPr>
        <w:pStyle w:val="Default"/>
        <w:rPr>
          <w:rFonts w:ascii="Arial" w:hAnsi="Arial" w:cs="Arial"/>
          <w:color w:val="auto"/>
        </w:rPr>
      </w:pPr>
    </w:p>
    <w:p w:rsidR="00E27846" w:rsidRPr="00E27846" w:rsidRDefault="00E27846" w:rsidP="00E27846">
      <w:pPr>
        <w:pStyle w:val="Default"/>
        <w:ind w:left="-567"/>
        <w:rPr>
          <w:rFonts w:ascii="Arial" w:hAnsi="Arial" w:cs="Arial"/>
          <w:color w:val="auto"/>
        </w:rPr>
      </w:pPr>
      <w:r>
        <w:rPr>
          <w:rFonts w:ascii="Arial" w:hAnsi="Arial" w:cs="Arial"/>
          <w:color w:val="auto"/>
        </w:rPr>
        <w:t xml:space="preserve">How concerns are addressed on level of risk and the impact on people using the service. There are no hard and fast rules, and each case should be considered on its own merit. The process can challenge capacity of one service/organisation therefore it is important that there is a shared approach, breaking down barriers between services and organisations to provide a joined up, one team approach. </w:t>
      </w:r>
    </w:p>
    <w:p w:rsidR="00E27846" w:rsidRPr="00C95EF1" w:rsidRDefault="00E27846" w:rsidP="00E27846">
      <w:pPr>
        <w:pStyle w:val="Default"/>
        <w:ind w:left="-567"/>
        <w:rPr>
          <w:rFonts w:ascii="Arial" w:hAnsi="Arial" w:cs="Arial"/>
          <w:color w:val="auto"/>
        </w:rPr>
      </w:pPr>
    </w:p>
    <w:p w:rsidR="00C53FCA" w:rsidRPr="00C95EF1" w:rsidRDefault="00C53FCA" w:rsidP="00052E2F">
      <w:pPr>
        <w:pStyle w:val="Default"/>
        <w:ind w:left="-567"/>
        <w:rPr>
          <w:rFonts w:ascii="Arial" w:hAnsi="Arial" w:cs="Arial"/>
          <w:b/>
          <w:bCs/>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b/>
          <w:bCs/>
          <w:color w:val="auto"/>
        </w:rPr>
        <w:t xml:space="preserve">Host Authority </w:t>
      </w:r>
      <w:r w:rsidRPr="00C95EF1">
        <w:rPr>
          <w:rFonts w:ascii="Arial" w:hAnsi="Arial" w:cs="Arial"/>
          <w:color w:val="auto"/>
        </w:rPr>
        <w:t xml:space="preserve">– The Local Authority in the area where abuse or neglect has occurred. </w:t>
      </w:r>
    </w:p>
    <w:p w:rsidR="000E228D" w:rsidRPr="00C95EF1" w:rsidRDefault="000E228D" w:rsidP="00052E2F">
      <w:pPr>
        <w:pStyle w:val="Default"/>
        <w:ind w:left="-567"/>
        <w:rPr>
          <w:rFonts w:ascii="Arial" w:hAnsi="Arial" w:cs="Arial"/>
          <w:color w:val="auto"/>
        </w:rPr>
      </w:pPr>
      <w:r w:rsidRPr="00C95EF1">
        <w:rPr>
          <w:rFonts w:ascii="Arial" w:hAnsi="Arial" w:cs="Arial"/>
          <w:color w:val="auto"/>
        </w:rPr>
        <w:t xml:space="preserve">The host authority is responsible for: </w:t>
      </w:r>
    </w:p>
    <w:p w:rsidR="000E228D" w:rsidRPr="00C95EF1" w:rsidRDefault="000E228D" w:rsidP="00C95EF1">
      <w:pPr>
        <w:pStyle w:val="Default"/>
        <w:numPr>
          <w:ilvl w:val="0"/>
          <w:numId w:val="21"/>
        </w:numPr>
        <w:ind w:hanging="284"/>
        <w:rPr>
          <w:rFonts w:ascii="Arial" w:hAnsi="Arial" w:cs="Arial"/>
          <w:color w:val="auto"/>
        </w:rPr>
      </w:pPr>
      <w:r w:rsidRPr="00C95EF1">
        <w:rPr>
          <w:rFonts w:ascii="Arial" w:hAnsi="Arial" w:cs="Arial"/>
          <w:color w:val="auto"/>
        </w:rPr>
        <w:t xml:space="preserve">Liaising with the regulator if any concerns are identified about a registered Provider. </w:t>
      </w:r>
    </w:p>
    <w:p w:rsidR="000E228D" w:rsidRPr="00C95EF1" w:rsidRDefault="000E228D" w:rsidP="00C95EF1">
      <w:pPr>
        <w:pStyle w:val="Default"/>
        <w:numPr>
          <w:ilvl w:val="0"/>
          <w:numId w:val="21"/>
        </w:numPr>
        <w:ind w:hanging="284"/>
        <w:rPr>
          <w:rFonts w:ascii="Arial" w:hAnsi="Arial" w:cs="Arial"/>
          <w:color w:val="auto"/>
        </w:rPr>
      </w:pPr>
      <w:r w:rsidRPr="00C95EF1">
        <w:rPr>
          <w:rFonts w:ascii="Arial" w:hAnsi="Arial" w:cs="Arial"/>
          <w:color w:val="auto"/>
        </w:rPr>
        <w:t xml:space="preserve">Determining if any other authorities are making placements, alerting them and liaising with them over the issues in question/under investigation. </w:t>
      </w:r>
    </w:p>
    <w:p w:rsidR="000E228D" w:rsidRPr="00C95EF1" w:rsidRDefault="000E228D" w:rsidP="00C95EF1">
      <w:pPr>
        <w:pStyle w:val="Default"/>
        <w:numPr>
          <w:ilvl w:val="0"/>
          <w:numId w:val="21"/>
        </w:numPr>
        <w:ind w:hanging="284"/>
        <w:rPr>
          <w:rFonts w:ascii="Arial" w:hAnsi="Arial" w:cs="Arial"/>
          <w:color w:val="auto"/>
        </w:rPr>
      </w:pPr>
      <w:r w:rsidRPr="00C95EF1">
        <w:rPr>
          <w:rFonts w:ascii="Arial" w:hAnsi="Arial" w:cs="Arial"/>
          <w:color w:val="auto"/>
        </w:rPr>
        <w:t xml:space="preserve">Co-ordinating action under safeguarding and has the overall responsibility to ensure that appropriate action is taken and monitoring the quality of the service provided. </w:t>
      </w:r>
    </w:p>
    <w:p w:rsidR="000E228D" w:rsidRPr="00C95EF1" w:rsidRDefault="000E228D" w:rsidP="00C95EF1">
      <w:pPr>
        <w:pStyle w:val="Default"/>
        <w:numPr>
          <w:ilvl w:val="0"/>
          <w:numId w:val="21"/>
        </w:numPr>
        <w:ind w:hanging="284"/>
        <w:rPr>
          <w:rFonts w:ascii="Arial" w:hAnsi="Arial" w:cs="Arial"/>
          <w:color w:val="auto"/>
        </w:rPr>
      </w:pPr>
      <w:r w:rsidRPr="00C95EF1">
        <w:rPr>
          <w:rFonts w:ascii="Arial" w:hAnsi="Arial" w:cs="Arial"/>
          <w:color w:val="auto"/>
        </w:rPr>
        <w:t xml:space="preserve">Ensuring that advocacy arrangements are in place where needed, and care management responsibilities are clearly defined and agreed with placing authorities. </w:t>
      </w:r>
    </w:p>
    <w:p w:rsidR="000E228D" w:rsidRPr="00C95EF1" w:rsidRDefault="000E228D" w:rsidP="00C95EF1">
      <w:pPr>
        <w:pStyle w:val="Default"/>
        <w:numPr>
          <w:ilvl w:val="0"/>
          <w:numId w:val="21"/>
        </w:numPr>
        <w:ind w:hanging="284"/>
        <w:rPr>
          <w:rFonts w:ascii="Arial" w:hAnsi="Arial" w:cs="Arial"/>
          <w:color w:val="auto"/>
        </w:rPr>
      </w:pPr>
      <w:r w:rsidRPr="00C95EF1">
        <w:rPr>
          <w:rFonts w:ascii="Arial" w:hAnsi="Arial" w:cs="Arial"/>
          <w:color w:val="auto"/>
        </w:rPr>
        <w:t xml:space="preserve">Ensuring that there is a Chair and the administration of meetings, and provides a clear audit trail of agreements, responsible leads for particular actions and timescales. </w:t>
      </w:r>
    </w:p>
    <w:p w:rsidR="000E228D" w:rsidRPr="00C95EF1" w:rsidRDefault="000E228D" w:rsidP="00C95EF1">
      <w:pPr>
        <w:pStyle w:val="Default"/>
        <w:numPr>
          <w:ilvl w:val="0"/>
          <w:numId w:val="21"/>
        </w:numPr>
        <w:ind w:hanging="284"/>
        <w:rPr>
          <w:rFonts w:ascii="Arial" w:hAnsi="Arial" w:cs="Arial"/>
          <w:color w:val="auto"/>
        </w:rPr>
      </w:pPr>
      <w:r w:rsidRPr="00C95EF1">
        <w:rPr>
          <w:rFonts w:ascii="Arial" w:hAnsi="Arial" w:cs="Arial"/>
          <w:color w:val="auto"/>
        </w:rPr>
        <w:t xml:space="preserve">Taking on the lead commissioner role in relation to monitoring the quality of the service provision. </w:t>
      </w:r>
    </w:p>
    <w:p w:rsidR="000E228D" w:rsidRPr="00C95EF1" w:rsidRDefault="000E228D" w:rsidP="00052E2F">
      <w:pPr>
        <w:pStyle w:val="Default"/>
        <w:ind w:left="-567"/>
        <w:rPr>
          <w:rFonts w:ascii="Arial" w:hAnsi="Arial" w:cs="Arial"/>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b/>
          <w:bCs/>
          <w:color w:val="auto"/>
        </w:rPr>
        <w:t xml:space="preserve">Placing Authority </w:t>
      </w:r>
      <w:r w:rsidRPr="00C95EF1">
        <w:rPr>
          <w:rFonts w:ascii="Arial" w:hAnsi="Arial" w:cs="Arial"/>
          <w:color w:val="auto"/>
        </w:rPr>
        <w:t xml:space="preserve">– The Local Authority (or </w:t>
      </w:r>
      <w:r w:rsidR="00B956A8">
        <w:rPr>
          <w:rFonts w:ascii="Arial" w:hAnsi="Arial" w:cs="Arial"/>
          <w:color w:val="auto"/>
        </w:rPr>
        <w:t>ICB</w:t>
      </w:r>
      <w:r w:rsidRPr="00C95EF1">
        <w:rPr>
          <w:rFonts w:ascii="Arial" w:hAnsi="Arial" w:cs="Arial"/>
          <w:color w:val="auto"/>
        </w:rPr>
        <w:t xml:space="preserve">) that has commissioned the service for an individual(s) delivered by a Provider where there is a Provider Concerns. </w:t>
      </w:r>
    </w:p>
    <w:p w:rsidR="00166867" w:rsidRPr="00C95EF1" w:rsidRDefault="00166867" w:rsidP="00052E2F">
      <w:pPr>
        <w:pStyle w:val="Default"/>
        <w:ind w:left="-567"/>
        <w:rPr>
          <w:rFonts w:ascii="Arial" w:hAnsi="Arial" w:cs="Arial"/>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color w:val="auto"/>
        </w:rPr>
        <w:t xml:space="preserve">The placing authority is responsible for: </w:t>
      </w:r>
    </w:p>
    <w:p w:rsidR="000E228D" w:rsidRPr="00C95EF1" w:rsidRDefault="008223DC" w:rsidP="00C95EF1">
      <w:pPr>
        <w:pStyle w:val="Default"/>
        <w:numPr>
          <w:ilvl w:val="0"/>
          <w:numId w:val="20"/>
        </w:numPr>
        <w:ind w:hanging="284"/>
        <w:rPr>
          <w:rFonts w:ascii="Arial" w:hAnsi="Arial" w:cs="Arial"/>
          <w:color w:val="auto"/>
        </w:rPr>
      </w:pPr>
      <w:r>
        <w:rPr>
          <w:rFonts w:ascii="Arial" w:hAnsi="Arial" w:cs="Arial"/>
          <w:color w:val="auto"/>
        </w:rPr>
        <w:t>Ensuring its d</w:t>
      </w:r>
      <w:r w:rsidR="000E228D" w:rsidRPr="00C95EF1">
        <w:rPr>
          <w:rFonts w:ascii="Arial" w:hAnsi="Arial" w:cs="Arial"/>
          <w:color w:val="auto"/>
        </w:rPr>
        <w:t xml:space="preserve">uty of care to people it has placed that their needs continue to be met. </w:t>
      </w:r>
    </w:p>
    <w:p w:rsidR="00C95EF1" w:rsidRDefault="008223DC" w:rsidP="00C95EF1">
      <w:pPr>
        <w:pStyle w:val="Default"/>
        <w:numPr>
          <w:ilvl w:val="0"/>
          <w:numId w:val="20"/>
        </w:numPr>
        <w:ind w:hanging="284"/>
        <w:rPr>
          <w:rFonts w:ascii="Arial" w:hAnsi="Arial" w:cs="Arial"/>
          <w:color w:val="auto"/>
        </w:rPr>
      </w:pPr>
      <w:r>
        <w:rPr>
          <w:rFonts w:ascii="Arial" w:hAnsi="Arial" w:cs="Arial"/>
          <w:color w:val="auto"/>
        </w:rPr>
        <w:t>Contributing</w:t>
      </w:r>
      <w:r w:rsidR="000E228D" w:rsidRPr="00C95EF1">
        <w:rPr>
          <w:rFonts w:ascii="Arial" w:hAnsi="Arial" w:cs="Arial"/>
          <w:color w:val="auto"/>
        </w:rPr>
        <w:t xml:space="preserve"> to safeguarding activities as requested by the host authority, and maintain overall responsibility for the individual they have placed </w:t>
      </w:r>
    </w:p>
    <w:p w:rsidR="000E228D" w:rsidRPr="00C95EF1" w:rsidRDefault="000E228D" w:rsidP="00C95EF1">
      <w:pPr>
        <w:pStyle w:val="Default"/>
        <w:numPr>
          <w:ilvl w:val="0"/>
          <w:numId w:val="20"/>
        </w:numPr>
        <w:ind w:hanging="284"/>
        <w:rPr>
          <w:rFonts w:ascii="Arial" w:hAnsi="Arial" w:cs="Arial"/>
          <w:color w:val="auto"/>
        </w:rPr>
      </w:pPr>
      <w:r w:rsidRPr="00C95EF1">
        <w:rPr>
          <w:rFonts w:ascii="Arial" w:hAnsi="Arial" w:cs="Arial"/>
          <w:color w:val="auto"/>
        </w:rPr>
        <w:t>Ensur</w:t>
      </w:r>
      <w:r w:rsidR="008223DC">
        <w:rPr>
          <w:rFonts w:ascii="Arial" w:hAnsi="Arial" w:cs="Arial"/>
          <w:color w:val="auto"/>
        </w:rPr>
        <w:t>ing</w:t>
      </w:r>
      <w:r w:rsidRPr="00C95EF1">
        <w:rPr>
          <w:rFonts w:ascii="Arial" w:hAnsi="Arial" w:cs="Arial"/>
          <w:color w:val="auto"/>
        </w:rPr>
        <w:t xml:space="preserve"> that the Provider, in service specifications, has arrangements in place for safeguarding. </w:t>
      </w:r>
    </w:p>
    <w:p w:rsidR="000E228D" w:rsidRPr="00C95EF1" w:rsidRDefault="008223DC" w:rsidP="00C95EF1">
      <w:pPr>
        <w:pStyle w:val="Default"/>
        <w:numPr>
          <w:ilvl w:val="0"/>
          <w:numId w:val="19"/>
        </w:numPr>
        <w:ind w:hanging="284"/>
        <w:rPr>
          <w:rFonts w:ascii="Arial" w:hAnsi="Arial" w:cs="Arial"/>
          <w:color w:val="auto"/>
        </w:rPr>
      </w:pPr>
      <w:r>
        <w:rPr>
          <w:rFonts w:ascii="Arial" w:hAnsi="Arial" w:cs="Arial"/>
          <w:color w:val="auto"/>
        </w:rPr>
        <w:t>Ensuring t</w:t>
      </w:r>
      <w:r w:rsidR="000E228D" w:rsidRPr="00C95EF1">
        <w:rPr>
          <w:rFonts w:ascii="Arial" w:hAnsi="Arial" w:cs="Arial"/>
          <w:color w:val="auto"/>
        </w:rPr>
        <w:t xml:space="preserve">he placement continues to meet the individual’s needs </w:t>
      </w:r>
    </w:p>
    <w:p w:rsidR="000E228D" w:rsidRPr="00C95EF1" w:rsidRDefault="000E228D" w:rsidP="00E27846">
      <w:pPr>
        <w:pStyle w:val="Default"/>
        <w:numPr>
          <w:ilvl w:val="0"/>
          <w:numId w:val="19"/>
        </w:numPr>
        <w:ind w:hanging="284"/>
        <w:rPr>
          <w:rFonts w:ascii="Arial" w:hAnsi="Arial" w:cs="Arial"/>
          <w:color w:val="auto"/>
        </w:rPr>
      </w:pPr>
      <w:r w:rsidRPr="00C95EF1">
        <w:rPr>
          <w:rFonts w:ascii="Arial" w:hAnsi="Arial" w:cs="Arial"/>
          <w:color w:val="auto"/>
        </w:rPr>
        <w:t xml:space="preserve">Undertaking specific mental capacity assessments, or best interest decisions for, individuals they have placed </w:t>
      </w:r>
    </w:p>
    <w:p w:rsidR="000E228D" w:rsidRPr="00C95EF1" w:rsidRDefault="000E228D" w:rsidP="00E27846">
      <w:pPr>
        <w:pStyle w:val="Default"/>
        <w:numPr>
          <w:ilvl w:val="0"/>
          <w:numId w:val="19"/>
        </w:numPr>
        <w:ind w:hanging="284"/>
        <w:rPr>
          <w:rFonts w:ascii="Arial" w:hAnsi="Arial" w:cs="Arial"/>
          <w:color w:val="auto"/>
        </w:rPr>
      </w:pPr>
      <w:r w:rsidRPr="00C95EF1">
        <w:rPr>
          <w:rFonts w:ascii="Arial" w:hAnsi="Arial" w:cs="Arial"/>
          <w:color w:val="auto"/>
        </w:rPr>
        <w:t xml:space="preserve">Reviewing the contract specification, monitoring the service provided and negotiating changes to the care plan in a robust and timely way </w:t>
      </w:r>
    </w:p>
    <w:p w:rsidR="000E228D" w:rsidRPr="00C95EF1" w:rsidRDefault="008223DC" w:rsidP="00E27846">
      <w:pPr>
        <w:pStyle w:val="Default"/>
        <w:numPr>
          <w:ilvl w:val="0"/>
          <w:numId w:val="19"/>
        </w:numPr>
        <w:ind w:hanging="284"/>
        <w:rPr>
          <w:rFonts w:ascii="Arial" w:hAnsi="Arial" w:cs="Arial"/>
          <w:color w:val="auto"/>
        </w:rPr>
      </w:pPr>
      <w:r>
        <w:rPr>
          <w:rFonts w:ascii="Arial" w:hAnsi="Arial" w:cs="Arial"/>
          <w:color w:val="auto"/>
        </w:rPr>
        <w:t>Ensuring a</w:t>
      </w:r>
      <w:r w:rsidR="000E228D" w:rsidRPr="00C95EF1">
        <w:rPr>
          <w:rFonts w:ascii="Arial" w:hAnsi="Arial" w:cs="Arial"/>
          <w:color w:val="auto"/>
        </w:rPr>
        <w:t xml:space="preserve">ll usual care management responsibilities </w:t>
      </w:r>
      <w:r>
        <w:rPr>
          <w:rFonts w:ascii="Arial" w:hAnsi="Arial" w:cs="Arial"/>
          <w:color w:val="auto"/>
        </w:rPr>
        <w:t>are in place</w:t>
      </w:r>
    </w:p>
    <w:p w:rsidR="000E228D" w:rsidRPr="00C95EF1" w:rsidRDefault="008223DC" w:rsidP="00E27846">
      <w:pPr>
        <w:pStyle w:val="Default"/>
        <w:numPr>
          <w:ilvl w:val="0"/>
          <w:numId w:val="19"/>
        </w:numPr>
        <w:ind w:hanging="284"/>
        <w:rPr>
          <w:rFonts w:ascii="Arial" w:hAnsi="Arial" w:cs="Arial"/>
          <w:color w:val="auto"/>
        </w:rPr>
      </w:pPr>
      <w:r>
        <w:rPr>
          <w:rFonts w:ascii="Arial" w:hAnsi="Arial" w:cs="Arial"/>
          <w:color w:val="auto"/>
        </w:rPr>
        <w:t>Carrying out appropriate a</w:t>
      </w:r>
      <w:r w:rsidR="000E228D" w:rsidRPr="00C95EF1">
        <w:rPr>
          <w:rFonts w:ascii="Arial" w:hAnsi="Arial" w:cs="Arial"/>
          <w:color w:val="auto"/>
        </w:rPr>
        <w:t xml:space="preserve">ssessments under the Deprivation of Liberty Safeguards </w:t>
      </w:r>
    </w:p>
    <w:p w:rsidR="000E228D" w:rsidRPr="00C95EF1" w:rsidRDefault="000E228D" w:rsidP="00E27846">
      <w:pPr>
        <w:pStyle w:val="Default"/>
        <w:numPr>
          <w:ilvl w:val="0"/>
          <w:numId w:val="19"/>
        </w:numPr>
        <w:ind w:hanging="284"/>
        <w:rPr>
          <w:rFonts w:ascii="Arial" w:hAnsi="Arial" w:cs="Arial"/>
          <w:color w:val="auto"/>
        </w:rPr>
      </w:pPr>
      <w:r w:rsidRPr="00C95EF1">
        <w:rPr>
          <w:rFonts w:ascii="Arial" w:hAnsi="Arial" w:cs="Arial"/>
          <w:color w:val="auto"/>
        </w:rPr>
        <w:t xml:space="preserve">Keeping the host authority informed of any changes in individual needs and/or service provision </w:t>
      </w:r>
    </w:p>
    <w:p w:rsidR="000E228D" w:rsidRPr="00C95EF1" w:rsidRDefault="000E228D" w:rsidP="00052E2F">
      <w:pPr>
        <w:pStyle w:val="Default"/>
        <w:ind w:left="-567"/>
        <w:rPr>
          <w:rFonts w:ascii="Arial" w:hAnsi="Arial" w:cs="Arial"/>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b/>
          <w:bCs/>
          <w:color w:val="auto"/>
        </w:rPr>
        <w:t xml:space="preserve">The Care Quality Commission (CQC) </w:t>
      </w:r>
    </w:p>
    <w:p w:rsidR="000E228D" w:rsidRPr="00C95EF1" w:rsidRDefault="00201BD7" w:rsidP="00052E2F">
      <w:pPr>
        <w:pStyle w:val="Default"/>
        <w:ind w:left="-567"/>
        <w:rPr>
          <w:rFonts w:ascii="Arial" w:hAnsi="Arial" w:cs="Arial"/>
          <w:color w:val="auto"/>
        </w:rPr>
      </w:pPr>
      <w:r>
        <w:rPr>
          <w:rFonts w:ascii="Arial" w:hAnsi="Arial" w:cs="Arial"/>
          <w:color w:val="auto"/>
        </w:rPr>
        <w:lastRenderedPageBreak/>
        <w:t>The CQC</w:t>
      </w:r>
      <w:r w:rsidR="000E228D" w:rsidRPr="00C95EF1">
        <w:rPr>
          <w:rFonts w:ascii="Arial" w:hAnsi="Arial" w:cs="Arial"/>
          <w:color w:val="auto"/>
        </w:rPr>
        <w:t xml:space="preserve"> acts independently and is a valued partner in the process of information sharing and working to tackle areas of concern. Their expertise in working with providers and standard setting may support safeguarding processes. </w:t>
      </w:r>
    </w:p>
    <w:p w:rsidR="00166867" w:rsidRPr="00C95EF1" w:rsidRDefault="00166867" w:rsidP="00052E2F">
      <w:pPr>
        <w:pStyle w:val="Default"/>
        <w:ind w:left="-567"/>
        <w:rPr>
          <w:rFonts w:ascii="Arial" w:hAnsi="Arial" w:cs="Arial"/>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color w:val="auto"/>
        </w:rPr>
        <w:t xml:space="preserve">The CQC have the authority to take appropriate enforcement action where providers are found to be slipping but have not yet breached the requirement. This supports CQC’s approach to inspection and enforcement which is based less around compliance of set outcomes, and instead focuses on five key questions about care: </w:t>
      </w:r>
    </w:p>
    <w:p w:rsidR="000E228D" w:rsidRPr="00C95EF1" w:rsidRDefault="000E228D" w:rsidP="00E27846">
      <w:pPr>
        <w:pStyle w:val="Default"/>
        <w:numPr>
          <w:ilvl w:val="0"/>
          <w:numId w:val="24"/>
        </w:numPr>
        <w:spacing w:after="36"/>
        <w:ind w:hanging="284"/>
        <w:rPr>
          <w:rFonts w:ascii="Arial" w:hAnsi="Arial" w:cs="Arial"/>
          <w:color w:val="auto"/>
        </w:rPr>
      </w:pPr>
      <w:r w:rsidRPr="00C95EF1">
        <w:rPr>
          <w:rFonts w:ascii="Arial" w:hAnsi="Arial" w:cs="Arial"/>
          <w:color w:val="auto"/>
        </w:rPr>
        <w:t xml:space="preserve">Is it safe? </w:t>
      </w:r>
    </w:p>
    <w:p w:rsidR="000E228D" w:rsidRPr="00C95EF1" w:rsidRDefault="000E228D" w:rsidP="00E27846">
      <w:pPr>
        <w:pStyle w:val="Default"/>
        <w:numPr>
          <w:ilvl w:val="0"/>
          <w:numId w:val="24"/>
        </w:numPr>
        <w:spacing w:after="36"/>
        <w:ind w:hanging="284"/>
        <w:rPr>
          <w:rFonts w:ascii="Arial" w:hAnsi="Arial" w:cs="Arial"/>
          <w:color w:val="auto"/>
        </w:rPr>
      </w:pPr>
      <w:r w:rsidRPr="00C95EF1">
        <w:rPr>
          <w:rFonts w:ascii="Arial" w:hAnsi="Arial" w:cs="Arial"/>
          <w:color w:val="auto"/>
        </w:rPr>
        <w:t xml:space="preserve">Is it effective? </w:t>
      </w:r>
    </w:p>
    <w:p w:rsidR="000E228D" w:rsidRPr="00C95EF1" w:rsidRDefault="000E228D" w:rsidP="00E27846">
      <w:pPr>
        <w:pStyle w:val="Default"/>
        <w:numPr>
          <w:ilvl w:val="0"/>
          <w:numId w:val="24"/>
        </w:numPr>
        <w:spacing w:after="36"/>
        <w:ind w:hanging="284"/>
        <w:rPr>
          <w:rFonts w:ascii="Arial" w:hAnsi="Arial" w:cs="Arial"/>
          <w:color w:val="auto"/>
        </w:rPr>
      </w:pPr>
      <w:r w:rsidRPr="00C95EF1">
        <w:rPr>
          <w:rFonts w:ascii="Arial" w:hAnsi="Arial" w:cs="Arial"/>
          <w:color w:val="auto"/>
        </w:rPr>
        <w:t xml:space="preserve">Is it responsive? </w:t>
      </w:r>
    </w:p>
    <w:p w:rsidR="000E228D" w:rsidRPr="00C95EF1" w:rsidRDefault="000E228D" w:rsidP="00E27846">
      <w:pPr>
        <w:pStyle w:val="Default"/>
        <w:numPr>
          <w:ilvl w:val="0"/>
          <w:numId w:val="24"/>
        </w:numPr>
        <w:spacing w:after="36"/>
        <w:ind w:hanging="284"/>
        <w:rPr>
          <w:rFonts w:ascii="Arial" w:hAnsi="Arial" w:cs="Arial"/>
          <w:color w:val="auto"/>
        </w:rPr>
      </w:pPr>
      <w:r w:rsidRPr="00C95EF1">
        <w:rPr>
          <w:rFonts w:ascii="Arial" w:hAnsi="Arial" w:cs="Arial"/>
          <w:color w:val="auto"/>
        </w:rPr>
        <w:t xml:space="preserve">Is it caring? </w:t>
      </w:r>
    </w:p>
    <w:p w:rsidR="000E228D" w:rsidRPr="00C95EF1" w:rsidRDefault="000E228D" w:rsidP="00E27846">
      <w:pPr>
        <w:pStyle w:val="Default"/>
        <w:numPr>
          <w:ilvl w:val="0"/>
          <w:numId w:val="24"/>
        </w:numPr>
        <w:ind w:hanging="284"/>
        <w:rPr>
          <w:rFonts w:ascii="Arial" w:hAnsi="Arial" w:cs="Arial"/>
          <w:color w:val="auto"/>
        </w:rPr>
      </w:pPr>
      <w:r w:rsidRPr="00C95EF1">
        <w:rPr>
          <w:rFonts w:ascii="Arial" w:hAnsi="Arial" w:cs="Arial"/>
          <w:color w:val="auto"/>
        </w:rPr>
        <w:t xml:space="preserve">Is it well-led? </w:t>
      </w:r>
    </w:p>
    <w:p w:rsidR="000E228D" w:rsidRPr="00C95EF1" w:rsidRDefault="000E228D" w:rsidP="00052E2F">
      <w:pPr>
        <w:pStyle w:val="Default"/>
        <w:ind w:left="-567"/>
        <w:rPr>
          <w:rFonts w:ascii="Arial" w:hAnsi="Arial" w:cs="Arial"/>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color w:val="auto"/>
        </w:rPr>
        <w:t xml:space="preserve">Where there has been a recent inspection it may be helpful for providers to share pre-publicised reports, to support the principle of openness and transparency. In some instances, providers may be addressing issues identified by inspections and adult safeguarding and it makes sense to address both through agreed joint processes. </w:t>
      </w:r>
    </w:p>
    <w:p w:rsidR="00F576AB" w:rsidRPr="00C95EF1" w:rsidRDefault="00F576AB" w:rsidP="00052E2F">
      <w:pPr>
        <w:pStyle w:val="Default"/>
        <w:ind w:left="-567"/>
        <w:rPr>
          <w:rFonts w:ascii="Arial" w:hAnsi="Arial" w:cs="Arial"/>
          <w:b/>
          <w:bCs/>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b/>
          <w:bCs/>
          <w:color w:val="auto"/>
        </w:rPr>
        <w:t xml:space="preserve">Lead Agency </w:t>
      </w:r>
    </w:p>
    <w:p w:rsidR="000E228D" w:rsidRPr="00C95EF1" w:rsidRDefault="000E228D" w:rsidP="00052E2F">
      <w:pPr>
        <w:pStyle w:val="Default"/>
        <w:ind w:left="-567"/>
        <w:rPr>
          <w:rFonts w:ascii="Arial" w:hAnsi="Arial" w:cs="Arial"/>
          <w:color w:val="auto"/>
        </w:rPr>
      </w:pPr>
      <w:r w:rsidRPr="00C95EF1">
        <w:rPr>
          <w:rFonts w:ascii="Arial" w:hAnsi="Arial" w:cs="Arial"/>
          <w:color w:val="auto"/>
        </w:rPr>
        <w:t xml:space="preserve">The lead agency will be responsible for chairing and co-ordinating the enquiry. The co-ordinator is the appointed member of staff who co-ordinates and undertakes actions and is responsible for documenting and recording. The chair should be a person of seniority with adult safeguarding experience including commissioners. </w:t>
      </w:r>
    </w:p>
    <w:p w:rsidR="00F576AB" w:rsidRPr="00C95EF1" w:rsidRDefault="00F576AB" w:rsidP="00052E2F">
      <w:pPr>
        <w:pStyle w:val="Default"/>
        <w:ind w:left="-567"/>
        <w:rPr>
          <w:rFonts w:ascii="Arial" w:hAnsi="Arial" w:cs="Arial"/>
          <w:b/>
          <w:bCs/>
          <w:color w:val="auto"/>
        </w:rPr>
      </w:pPr>
    </w:p>
    <w:p w:rsidR="000E228D" w:rsidRPr="00C95EF1" w:rsidRDefault="000E228D" w:rsidP="00052E2F">
      <w:pPr>
        <w:pStyle w:val="Default"/>
        <w:ind w:left="-567"/>
        <w:rPr>
          <w:rFonts w:ascii="Arial" w:hAnsi="Arial" w:cs="Arial"/>
          <w:color w:val="auto"/>
        </w:rPr>
      </w:pPr>
      <w:r w:rsidRPr="00C95EF1">
        <w:rPr>
          <w:rFonts w:ascii="Arial" w:hAnsi="Arial" w:cs="Arial"/>
          <w:b/>
          <w:bCs/>
          <w:color w:val="auto"/>
        </w:rPr>
        <w:t xml:space="preserve">Local Authority </w:t>
      </w:r>
    </w:p>
    <w:p w:rsidR="000E228D" w:rsidRPr="00C95EF1" w:rsidRDefault="000E228D" w:rsidP="00052E2F">
      <w:pPr>
        <w:pStyle w:val="Default"/>
        <w:ind w:left="-567"/>
        <w:rPr>
          <w:rFonts w:ascii="Arial" w:hAnsi="Arial" w:cs="Arial"/>
          <w:color w:val="auto"/>
        </w:rPr>
      </w:pPr>
      <w:r w:rsidRPr="00C95EF1">
        <w:rPr>
          <w:rFonts w:ascii="Arial" w:hAnsi="Arial" w:cs="Arial"/>
          <w:color w:val="auto"/>
        </w:rPr>
        <w:t xml:space="preserve">In most cases, the Local Authority will lead on safeguarding action in consultation with partners and in particular Regulators. The principle on who is best to lead on an enquiry should always be determined by the issue, who the lead commissioner is, and the knowledge and expertise required. </w:t>
      </w:r>
    </w:p>
    <w:p w:rsidR="00F576AB" w:rsidRPr="00C95EF1" w:rsidRDefault="00F576AB" w:rsidP="00052E2F">
      <w:pPr>
        <w:pStyle w:val="Default"/>
        <w:ind w:left="-567"/>
        <w:rPr>
          <w:rFonts w:ascii="Arial" w:hAnsi="Arial" w:cs="Arial"/>
          <w:b/>
          <w:bCs/>
          <w:color w:val="auto"/>
        </w:rPr>
      </w:pPr>
    </w:p>
    <w:p w:rsidR="000E228D" w:rsidRPr="00C95EF1" w:rsidRDefault="00B956A8" w:rsidP="00052E2F">
      <w:pPr>
        <w:pStyle w:val="Default"/>
        <w:ind w:left="-567"/>
        <w:rPr>
          <w:rFonts w:ascii="Arial" w:hAnsi="Arial" w:cs="Arial"/>
          <w:color w:val="auto"/>
        </w:rPr>
      </w:pPr>
      <w:r>
        <w:rPr>
          <w:rFonts w:ascii="Arial" w:hAnsi="Arial" w:cs="Arial"/>
          <w:b/>
          <w:bCs/>
          <w:color w:val="auto"/>
        </w:rPr>
        <w:t>ICB</w:t>
      </w:r>
    </w:p>
    <w:p w:rsidR="00451937" w:rsidRPr="00C95EF1" w:rsidRDefault="000E228D" w:rsidP="00451937">
      <w:pPr>
        <w:pStyle w:val="Default"/>
        <w:ind w:left="-567"/>
        <w:rPr>
          <w:rFonts w:ascii="Arial" w:hAnsi="Arial" w:cs="Arial"/>
          <w:color w:val="auto"/>
        </w:rPr>
      </w:pPr>
      <w:r w:rsidRPr="00C95EF1">
        <w:rPr>
          <w:rFonts w:ascii="Arial" w:hAnsi="Arial" w:cs="Arial"/>
          <w:color w:val="auto"/>
        </w:rPr>
        <w:t xml:space="preserve">The </w:t>
      </w:r>
      <w:r w:rsidR="00B956A8">
        <w:rPr>
          <w:rFonts w:ascii="Arial" w:hAnsi="Arial" w:cs="Arial"/>
          <w:color w:val="auto"/>
        </w:rPr>
        <w:t>ICB</w:t>
      </w:r>
      <w:r w:rsidRPr="00C95EF1">
        <w:rPr>
          <w:rFonts w:ascii="Arial" w:hAnsi="Arial" w:cs="Arial"/>
          <w:color w:val="auto"/>
        </w:rPr>
        <w:t xml:space="preserve"> may also </w:t>
      </w:r>
      <w:r w:rsidR="00451937">
        <w:rPr>
          <w:rFonts w:ascii="Arial" w:hAnsi="Arial" w:cs="Arial"/>
          <w:color w:val="auto"/>
        </w:rPr>
        <w:t xml:space="preserve">advise on arranging for clinical expertise in supporting </w:t>
      </w:r>
      <w:r w:rsidRPr="00C95EF1">
        <w:rPr>
          <w:rFonts w:ascii="Arial" w:hAnsi="Arial" w:cs="Arial"/>
          <w:color w:val="auto"/>
        </w:rPr>
        <w:t xml:space="preserve">the enquiry, especially where the concern is about health provision, as their clinical knowledge and expertise is likely to be needed. </w:t>
      </w:r>
      <w:r w:rsidR="00451937">
        <w:rPr>
          <w:rFonts w:ascii="Arial" w:hAnsi="Arial" w:cs="Arial"/>
          <w:color w:val="auto"/>
        </w:rPr>
        <w:t>This is to provide a consistent approach to 14.69 of the Care and Support Statutory guidance which states that “</w:t>
      </w:r>
      <w:r w:rsidR="00451937" w:rsidRPr="008C461C">
        <w:rPr>
          <w:rFonts w:ascii="Arial" w:hAnsi="Arial" w:cs="Arial"/>
          <w:color w:val="auto"/>
        </w:rPr>
        <w:t>When an employer is aware of abuse or neglect in their organisation, then they are under a duty to correct this and protect the adult from harm as soon as possible and inform the local authority</w:t>
      </w:r>
      <w:r w:rsidR="00451937">
        <w:rPr>
          <w:rFonts w:ascii="Arial" w:hAnsi="Arial" w:cs="Arial"/>
          <w:color w:val="auto"/>
        </w:rPr>
        <w:t>.” Before going on to say, “</w:t>
      </w:r>
      <w:r w:rsidR="00451937" w:rsidRPr="009C1573">
        <w:rPr>
          <w:rFonts w:ascii="Arial" w:hAnsi="Arial" w:cs="Arial"/>
          <w:color w:val="auto"/>
        </w:rPr>
        <w:t xml:space="preserve">However, a local authority would have to satisfy itself that an employer’s response has been sufficient to deal with the safeguarding issue and, if not, to undertake any enquiry of its own and any appropriate follow up action (for example, referral to </w:t>
      </w:r>
      <w:proofErr w:type="spellStart"/>
      <w:r w:rsidR="00451937" w:rsidRPr="009C1573">
        <w:rPr>
          <w:rFonts w:ascii="Arial" w:hAnsi="Arial" w:cs="Arial"/>
          <w:color w:val="auto"/>
        </w:rPr>
        <w:t>CQC</w:t>
      </w:r>
      <w:proofErr w:type="spellEnd"/>
      <w:r w:rsidR="00451937" w:rsidRPr="009C1573">
        <w:rPr>
          <w:rFonts w:ascii="Arial" w:hAnsi="Arial" w:cs="Arial"/>
          <w:color w:val="auto"/>
        </w:rPr>
        <w:t>, professional regulators).</w:t>
      </w:r>
      <w:r w:rsidR="00451937">
        <w:rPr>
          <w:rFonts w:ascii="Arial" w:hAnsi="Arial" w:cs="Arial"/>
          <w:color w:val="auto"/>
        </w:rPr>
        <w:t xml:space="preserve"> The ICB can therefore provide assistance if there needed to further clinical scrutiny of the clinical findings from the enquiry.</w:t>
      </w:r>
    </w:p>
    <w:p w:rsidR="00451937" w:rsidRPr="00C95EF1" w:rsidRDefault="00451937" w:rsidP="00233928">
      <w:pPr>
        <w:pStyle w:val="Default"/>
        <w:ind w:left="-567"/>
        <w:rPr>
          <w:rFonts w:ascii="Arial" w:hAnsi="Arial" w:cs="Arial"/>
          <w:color w:val="auto"/>
        </w:rPr>
      </w:pPr>
    </w:p>
    <w:p w:rsidR="007A7301" w:rsidRPr="00C95EF1" w:rsidRDefault="007A7301" w:rsidP="00233928">
      <w:pPr>
        <w:pStyle w:val="Default"/>
        <w:ind w:left="-567"/>
        <w:rPr>
          <w:rFonts w:ascii="Arial" w:hAnsi="Arial" w:cs="Arial"/>
          <w:color w:val="auto"/>
        </w:rPr>
      </w:pPr>
    </w:p>
    <w:p w:rsidR="000E228D" w:rsidRPr="00C95EF1" w:rsidRDefault="000E228D" w:rsidP="00233928">
      <w:pPr>
        <w:pStyle w:val="Default"/>
        <w:ind w:left="-567"/>
        <w:rPr>
          <w:rFonts w:ascii="Arial" w:hAnsi="Arial" w:cs="Arial"/>
          <w:color w:val="auto"/>
        </w:rPr>
      </w:pPr>
      <w:r w:rsidRPr="00C95EF1">
        <w:rPr>
          <w:rFonts w:ascii="Arial" w:hAnsi="Arial" w:cs="Arial"/>
          <w:b/>
          <w:bCs/>
          <w:color w:val="auto"/>
        </w:rPr>
        <w:t xml:space="preserve">Police </w:t>
      </w:r>
    </w:p>
    <w:p w:rsidR="000E228D" w:rsidRPr="00C95EF1" w:rsidRDefault="000E228D" w:rsidP="00052E2F">
      <w:pPr>
        <w:pStyle w:val="Default"/>
        <w:ind w:left="-567"/>
        <w:rPr>
          <w:rFonts w:ascii="Arial" w:hAnsi="Arial" w:cs="Arial"/>
          <w:color w:val="auto"/>
        </w:rPr>
      </w:pPr>
      <w:r w:rsidRPr="00C95EF1">
        <w:rPr>
          <w:rFonts w:ascii="Arial" w:hAnsi="Arial" w:cs="Arial"/>
          <w:color w:val="auto"/>
        </w:rPr>
        <w:t xml:space="preserve">As with all criminal matters the police are the leads and must be consulted about any additional proposed action. </w:t>
      </w:r>
    </w:p>
    <w:sectPr w:rsidR="000E228D" w:rsidRPr="00C95EF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F1" w:rsidRDefault="00C95EF1" w:rsidP="00C95EF1">
      <w:pPr>
        <w:spacing w:after="0" w:line="240" w:lineRule="auto"/>
      </w:pPr>
      <w:r>
        <w:separator/>
      </w:r>
    </w:p>
  </w:endnote>
  <w:endnote w:type="continuationSeparator" w:id="0">
    <w:p w:rsidR="00C95EF1" w:rsidRDefault="00C95EF1" w:rsidP="00C9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51" w:rsidRDefault="00B63C51" w:rsidP="00B63C51">
    <w:pPr>
      <w:pStyle w:val="Footer"/>
    </w:pPr>
    <w:r>
      <w:t xml:space="preserve">Telford and Wrekin Safeguarding Partnership </w:t>
    </w:r>
    <w:r>
      <w:tab/>
    </w:r>
    <w:r>
      <w:tab/>
    </w:r>
    <w:sdt>
      <w:sdtPr>
        <w:id w:val="-16176727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514B">
          <w:rPr>
            <w:noProof/>
          </w:rPr>
          <w:t>10</w:t>
        </w:r>
        <w:r>
          <w:rPr>
            <w:noProof/>
          </w:rPr>
          <w:fldChar w:fldCharType="end"/>
        </w:r>
      </w:sdtContent>
    </w:sdt>
  </w:p>
  <w:p w:rsidR="00B63C51" w:rsidRDefault="00F3519C" w:rsidP="00B63C51">
    <w:pPr>
      <w:pStyle w:val="Footer"/>
    </w:pPr>
    <w:r>
      <w:t>FINAL</w:t>
    </w:r>
    <w:r w:rsidR="00B63C51">
      <w:t xml:space="preserve"> - </w:t>
    </w:r>
    <w:r w:rsidR="000C49D3">
      <w:t>June</w:t>
    </w:r>
    <w:r w:rsidR="00B63C51">
      <w:t xml:space="preserve"> 2020</w:t>
    </w:r>
  </w:p>
  <w:p w:rsidR="008E514B" w:rsidRDefault="00B63C51" w:rsidP="00B63C51">
    <w:pPr>
      <w:pStyle w:val="Footer"/>
    </w:pPr>
    <w:r>
      <w:t xml:space="preserve">Due for review: </w:t>
    </w:r>
    <w:r w:rsidR="008E514B">
      <w:t>February 2026</w:t>
    </w:r>
  </w:p>
  <w:p w:rsidR="00C95EF1" w:rsidRDefault="00C9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F1" w:rsidRDefault="00C95EF1" w:rsidP="00C95EF1">
      <w:pPr>
        <w:spacing w:after="0" w:line="240" w:lineRule="auto"/>
      </w:pPr>
      <w:r>
        <w:separator/>
      </w:r>
    </w:p>
  </w:footnote>
  <w:footnote w:type="continuationSeparator" w:id="0">
    <w:p w:rsidR="00C95EF1" w:rsidRDefault="00C95EF1" w:rsidP="00C95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2F2949"/>
    <w:multiLevelType w:val="hybridMultilevel"/>
    <w:tmpl w:val="1A55E8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E31103"/>
    <w:multiLevelType w:val="hybridMultilevel"/>
    <w:tmpl w:val="D85C22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097B79"/>
    <w:multiLevelType w:val="hybridMultilevel"/>
    <w:tmpl w:val="559EED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8AA694"/>
    <w:multiLevelType w:val="hybridMultilevel"/>
    <w:tmpl w:val="92CFF9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ED3D14"/>
    <w:multiLevelType w:val="hybridMultilevel"/>
    <w:tmpl w:val="95B48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61908"/>
    <w:multiLevelType w:val="hybridMultilevel"/>
    <w:tmpl w:val="207A4F22"/>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8090001">
      <w:start w:val="1"/>
      <w:numFmt w:val="bullet"/>
      <w:lvlText w:val=""/>
      <w:lvlJc w:val="left"/>
      <w:rPr>
        <w:rFonts w:ascii="Symbol" w:hAnsi="Symbol" w:hint="default"/>
      </w:rPr>
    </w:lvl>
    <w:lvl w:ilvl="7" w:tplc="FFFFFFFF">
      <w:numFmt w:val="decimal"/>
      <w:lvlText w:val=""/>
      <w:lvlJc w:val="left"/>
    </w:lvl>
    <w:lvl w:ilvl="8" w:tplc="FFFFFFFF">
      <w:numFmt w:val="decimal"/>
      <w:lvlText w:val=""/>
      <w:lvlJc w:val="left"/>
    </w:lvl>
  </w:abstractNum>
  <w:abstractNum w:abstractNumId="6" w15:restartNumberingAfterBreak="0">
    <w:nsid w:val="0F9159C7"/>
    <w:multiLevelType w:val="hybridMultilevel"/>
    <w:tmpl w:val="DBB89C5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9A2CDB"/>
    <w:multiLevelType w:val="hybridMultilevel"/>
    <w:tmpl w:val="553C364C"/>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53E728"/>
    <w:multiLevelType w:val="hybridMultilevel"/>
    <w:tmpl w:val="E635B3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A95043"/>
    <w:multiLevelType w:val="hybridMultilevel"/>
    <w:tmpl w:val="527FE6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36211A"/>
    <w:multiLevelType w:val="hybridMultilevel"/>
    <w:tmpl w:val="2B26D06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3FD27B6"/>
    <w:multiLevelType w:val="hybridMultilevel"/>
    <w:tmpl w:val="3E58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06452"/>
    <w:multiLevelType w:val="hybridMultilevel"/>
    <w:tmpl w:val="8BA82C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2C3FD8"/>
    <w:multiLevelType w:val="hybridMultilevel"/>
    <w:tmpl w:val="28DBD1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0269DE"/>
    <w:multiLevelType w:val="hybridMultilevel"/>
    <w:tmpl w:val="9196BD4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A53C67"/>
    <w:multiLevelType w:val="hybridMultilevel"/>
    <w:tmpl w:val="EDE03EDE"/>
    <w:lvl w:ilvl="0" w:tplc="08090001">
      <w:start w:val="1"/>
      <w:numFmt w:val="bullet"/>
      <w:lvlText w:val=""/>
      <w:lvlJc w:val="left"/>
      <w:pPr>
        <w:ind w:left="0" w:firstLine="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F0D6D27"/>
    <w:multiLevelType w:val="hybridMultilevel"/>
    <w:tmpl w:val="6D46A66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0947E20"/>
    <w:multiLevelType w:val="hybridMultilevel"/>
    <w:tmpl w:val="065E94E6"/>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8090003">
      <w:start w:val="1"/>
      <w:numFmt w:val="bullet"/>
      <w:lvlText w:val="o"/>
      <w:lvlJc w:val="left"/>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8" w15:restartNumberingAfterBreak="0">
    <w:nsid w:val="51146058"/>
    <w:multiLevelType w:val="hybridMultilevel"/>
    <w:tmpl w:val="A58EAF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B30F944"/>
    <w:multiLevelType w:val="hybridMultilevel"/>
    <w:tmpl w:val="51BE5312"/>
    <w:lvl w:ilvl="0" w:tplc="70388D26">
      <w:start w:val="1"/>
      <w:numFmt w:val="bullet"/>
      <w:lvlText w:val="•"/>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326F69"/>
    <w:multiLevelType w:val="hybridMultilevel"/>
    <w:tmpl w:val="B77A40A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1F7B08"/>
    <w:multiLevelType w:val="hybridMultilevel"/>
    <w:tmpl w:val="1265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767353"/>
    <w:multiLevelType w:val="hybridMultilevel"/>
    <w:tmpl w:val="7E4E21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0374D9A"/>
    <w:multiLevelType w:val="hybridMultilevel"/>
    <w:tmpl w:val="58504B3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7202930D"/>
    <w:multiLevelType w:val="hybridMultilevel"/>
    <w:tmpl w:val="15549C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FDC52F"/>
    <w:multiLevelType w:val="hybridMultilevel"/>
    <w:tmpl w:val="F86CED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5"/>
  </w:num>
  <w:num w:numId="3">
    <w:abstractNumId w:val="2"/>
  </w:num>
  <w:num w:numId="4">
    <w:abstractNumId w:val="9"/>
  </w:num>
  <w:num w:numId="5">
    <w:abstractNumId w:val="1"/>
  </w:num>
  <w:num w:numId="6">
    <w:abstractNumId w:val="19"/>
  </w:num>
  <w:num w:numId="7">
    <w:abstractNumId w:val="21"/>
  </w:num>
  <w:num w:numId="8">
    <w:abstractNumId w:val="8"/>
  </w:num>
  <w:num w:numId="9">
    <w:abstractNumId w:val="12"/>
  </w:num>
  <w:num w:numId="10">
    <w:abstractNumId w:val="0"/>
  </w:num>
  <w:num w:numId="11">
    <w:abstractNumId w:val="3"/>
  </w:num>
  <w:num w:numId="12">
    <w:abstractNumId w:val="5"/>
  </w:num>
  <w:num w:numId="13">
    <w:abstractNumId w:val="17"/>
  </w:num>
  <w:num w:numId="14">
    <w:abstractNumId w:val="24"/>
  </w:num>
  <w:num w:numId="15">
    <w:abstractNumId w:val="22"/>
  </w:num>
  <w:num w:numId="16">
    <w:abstractNumId w:val="13"/>
  </w:num>
  <w:num w:numId="17">
    <w:abstractNumId w:val="18"/>
  </w:num>
  <w:num w:numId="18">
    <w:abstractNumId w:val="4"/>
  </w:num>
  <w:num w:numId="19">
    <w:abstractNumId w:val="14"/>
  </w:num>
  <w:num w:numId="20">
    <w:abstractNumId w:val="20"/>
  </w:num>
  <w:num w:numId="21">
    <w:abstractNumId w:val="16"/>
  </w:num>
  <w:num w:numId="22">
    <w:abstractNumId w:val="23"/>
  </w:num>
  <w:num w:numId="23">
    <w:abstractNumId w:val="11"/>
  </w:num>
  <w:num w:numId="24">
    <w:abstractNumId w:val="6"/>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8D"/>
    <w:rsid w:val="00052E2F"/>
    <w:rsid w:val="000C49D3"/>
    <w:rsid w:val="000E228D"/>
    <w:rsid w:val="00101DD3"/>
    <w:rsid w:val="0010786A"/>
    <w:rsid w:val="00166867"/>
    <w:rsid w:val="001743F1"/>
    <w:rsid w:val="00201BD7"/>
    <w:rsid w:val="00205D57"/>
    <w:rsid w:val="00233928"/>
    <w:rsid w:val="002C7C87"/>
    <w:rsid w:val="003673EF"/>
    <w:rsid w:val="00420C24"/>
    <w:rsid w:val="00451937"/>
    <w:rsid w:val="004E7200"/>
    <w:rsid w:val="00524E03"/>
    <w:rsid w:val="00536DE9"/>
    <w:rsid w:val="00556CC2"/>
    <w:rsid w:val="00694D19"/>
    <w:rsid w:val="006B1ADD"/>
    <w:rsid w:val="006B6827"/>
    <w:rsid w:val="00721271"/>
    <w:rsid w:val="00722D18"/>
    <w:rsid w:val="00785214"/>
    <w:rsid w:val="007A7301"/>
    <w:rsid w:val="007F6318"/>
    <w:rsid w:val="008223DC"/>
    <w:rsid w:val="00893305"/>
    <w:rsid w:val="008E514B"/>
    <w:rsid w:val="008F7627"/>
    <w:rsid w:val="009A4B34"/>
    <w:rsid w:val="009F7A62"/>
    <w:rsid w:val="00B34F19"/>
    <w:rsid w:val="00B63C51"/>
    <w:rsid w:val="00B956A8"/>
    <w:rsid w:val="00BA0431"/>
    <w:rsid w:val="00C230B7"/>
    <w:rsid w:val="00C53FCA"/>
    <w:rsid w:val="00C95EF1"/>
    <w:rsid w:val="00D40274"/>
    <w:rsid w:val="00D45C7A"/>
    <w:rsid w:val="00D60D20"/>
    <w:rsid w:val="00DA3B81"/>
    <w:rsid w:val="00E06CF2"/>
    <w:rsid w:val="00E27846"/>
    <w:rsid w:val="00E45BAF"/>
    <w:rsid w:val="00F3519C"/>
    <w:rsid w:val="00F36F38"/>
    <w:rsid w:val="00F576AB"/>
    <w:rsid w:val="00F57FC4"/>
    <w:rsid w:val="00F7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E97B8B"/>
  <w15:chartTrackingRefBased/>
  <w15:docId w15:val="{D3365BEA-5EF7-40B1-8D3D-112C65FA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28D"/>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D45C7A"/>
    <w:pPr>
      <w:ind w:left="720"/>
      <w:contextualSpacing/>
    </w:pPr>
  </w:style>
  <w:style w:type="character" w:styleId="Hyperlink">
    <w:name w:val="Hyperlink"/>
    <w:basedOn w:val="DefaultParagraphFont"/>
    <w:uiPriority w:val="99"/>
    <w:unhideWhenUsed/>
    <w:rsid w:val="00052E2F"/>
    <w:rPr>
      <w:color w:val="0563C1" w:themeColor="hyperlink"/>
      <w:u w:val="single"/>
    </w:rPr>
  </w:style>
  <w:style w:type="paragraph" w:styleId="Header">
    <w:name w:val="header"/>
    <w:basedOn w:val="Normal"/>
    <w:link w:val="HeaderChar"/>
    <w:uiPriority w:val="99"/>
    <w:unhideWhenUsed/>
    <w:rsid w:val="00C95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EF1"/>
  </w:style>
  <w:style w:type="paragraph" w:styleId="Footer">
    <w:name w:val="footer"/>
    <w:basedOn w:val="Normal"/>
    <w:link w:val="FooterChar"/>
    <w:uiPriority w:val="99"/>
    <w:unhideWhenUsed/>
    <w:rsid w:val="00C95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feguardingwarwickshire.co.uk/wmadult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E4717-FCB1-4D76-B141-F07991C5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Woodhouse, Kerry</dc:creator>
  <cp:keywords/>
  <dc:description/>
  <cp:lastModifiedBy>Jones, Lisa</cp:lastModifiedBy>
  <cp:revision>7</cp:revision>
  <dcterms:created xsi:type="dcterms:W3CDTF">2020-06-16T14:49:00Z</dcterms:created>
  <dcterms:modified xsi:type="dcterms:W3CDTF">2024-02-07T09:51:00Z</dcterms:modified>
</cp:coreProperties>
</file>